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97FB" w14:textId="7FD396A6" w:rsidR="00E57703" w:rsidRDefault="00661A38" w:rsidP="00661A38">
      <w:pPr>
        <w:rPr>
          <w:rFonts w:eastAsia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A50F1C8" wp14:editId="535DE17C">
            <wp:extent cx="2072640" cy="680623"/>
            <wp:effectExtent l="0" t="0" r="3810" b="5715"/>
            <wp:docPr id="1559228683" name="Picture 3" descr="Latest news :: SYB 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est news :: SYB 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25" cy="68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B0663" wp14:editId="73C5DD71">
            <wp:extent cx="2104360" cy="723900"/>
            <wp:effectExtent l="0" t="0" r="0" b="0"/>
            <wp:docPr id="678162870" name="Picture 1" descr="Doncaster and Bassetlaw Teaching Hospitals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caster and Bassetlaw Teaching Hospitals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17" cy="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0"/>
          <w:szCs w:val="20"/>
        </w:rPr>
        <w:t xml:space="preserve">                </w:t>
      </w:r>
      <w:r>
        <w:rPr>
          <w:noProof/>
        </w:rPr>
        <w:drawing>
          <wp:inline distT="0" distB="0" distL="0" distR="0" wp14:anchorId="5B8BAF70" wp14:editId="043327B5">
            <wp:extent cx="1066800" cy="711200"/>
            <wp:effectExtent l="0" t="0" r="0" b="0"/>
            <wp:docPr id="253421127" name="Picture 2" descr="Doncaster LMC- the voice of General Practice in Donc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caster LMC- the voice of General Practice in Donca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0666" w14:textId="77777777" w:rsidR="00661A38" w:rsidRDefault="00661A38" w:rsidP="00661A38">
      <w:pPr>
        <w:jc w:val="center"/>
        <w:rPr>
          <w:rFonts w:eastAsia="Times New Roman"/>
          <w:color w:val="174E86"/>
          <w:sz w:val="20"/>
          <w:szCs w:val="20"/>
        </w:rPr>
      </w:pPr>
    </w:p>
    <w:p w14:paraId="16705619" w14:textId="77777777" w:rsidR="00661A38" w:rsidRDefault="00661A38" w:rsidP="00E57703">
      <w:pPr>
        <w:rPr>
          <w:rFonts w:eastAsia="Times New Roman"/>
          <w:color w:val="174E86"/>
          <w:sz w:val="20"/>
          <w:szCs w:val="20"/>
        </w:rPr>
      </w:pPr>
    </w:p>
    <w:p w14:paraId="1C98E302" w14:textId="77777777" w:rsidR="00661A38" w:rsidRDefault="00661A38" w:rsidP="00E57703">
      <w:pPr>
        <w:rPr>
          <w:rFonts w:eastAsia="Times New Roman"/>
          <w:color w:val="174E86"/>
          <w:sz w:val="20"/>
          <w:szCs w:val="20"/>
        </w:rPr>
      </w:pPr>
    </w:p>
    <w:p w14:paraId="19D8F03D" w14:textId="77777777" w:rsidR="00661A38" w:rsidRDefault="00661A38" w:rsidP="00E57703">
      <w:pPr>
        <w:rPr>
          <w:rFonts w:eastAsia="Times New Roman"/>
          <w:color w:val="174E86"/>
          <w:sz w:val="20"/>
          <w:szCs w:val="20"/>
        </w:rPr>
      </w:pPr>
    </w:p>
    <w:p w14:paraId="10525360" w14:textId="415556C0" w:rsidR="00661A38" w:rsidRDefault="00661A38" w:rsidP="00E57703">
      <w:pPr>
        <w:rPr>
          <w:rFonts w:eastAsia="Times New Roman"/>
          <w:color w:val="404040" w:themeColor="text1" w:themeTint="BF"/>
          <w:sz w:val="20"/>
          <w:szCs w:val="20"/>
        </w:rPr>
      </w:pPr>
      <w:r w:rsidRPr="00661A38">
        <w:rPr>
          <w:rFonts w:eastAsia="Times New Roman"/>
          <w:color w:val="404040" w:themeColor="text1" w:themeTint="BF"/>
          <w:sz w:val="20"/>
          <w:szCs w:val="20"/>
        </w:rPr>
        <w:t>13</w:t>
      </w:r>
      <w:r w:rsidRPr="00661A38">
        <w:rPr>
          <w:rFonts w:eastAsia="Times New Roman"/>
          <w:color w:val="404040" w:themeColor="text1" w:themeTint="BF"/>
          <w:sz w:val="20"/>
          <w:szCs w:val="20"/>
          <w:vertAlign w:val="superscript"/>
        </w:rPr>
        <w:t>th</w:t>
      </w:r>
      <w:r w:rsidRPr="00661A38">
        <w:rPr>
          <w:rFonts w:eastAsia="Times New Roman"/>
          <w:color w:val="404040" w:themeColor="text1" w:themeTint="BF"/>
          <w:sz w:val="20"/>
          <w:szCs w:val="20"/>
        </w:rPr>
        <w:t xml:space="preserve"> July 2023</w:t>
      </w:r>
    </w:p>
    <w:p w14:paraId="1F71637A" w14:textId="77777777" w:rsidR="00661A38" w:rsidRPr="00661A38" w:rsidRDefault="00661A38" w:rsidP="00E57703">
      <w:pPr>
        <w:rPr>
          <w:rFonts w:eastAsia="Times New Roman"/>
          <w:color w:val="404040" w:themeColor="text1" w:themeTint="BF"/>
          <w:sz w:val="20"/>
          <w:szCs w:val="20"/>
        </w:rPr>
      </w:pPr>
    </w:p>
    <w:p w14:paraId="600BA9D4" w14:textId="1EBBBC0C" w:rsidR="00661A38" w:rsidRPr="00661A38" w:rsidRDefault="00661A38" w:rsidP="00E57703">
      <w:pPr>
        <w:rPr>
          <w:rFonts w:eastAsia="Times New Roman"/>
          <w:b/>
          <w:bCs/>
          <w:color w:val="404040" w:themeColor="text1" w:themeTint="BF"/>
          <w:sz w:val="20"/>
          <w:szCs w:val="20"/>
        </w:rPr>
      </w:pPr>
      <w:r w:rsidRPr="00661A38">
        <w:rPr>
          <w:rFonts w:eastAsia="Times New Roman"/>
          <w:b/>
          <w:bCs/>
          <w:color w:val="404040" w:themeColor="text1" w:themeTint="BF"/>
          <w:sz w:val="20"/>
          <w:szCs w:val="20"/>
        </w:rPr>
        <w:t>RE Heart failure management</w:t>
      </w:r>
    </w:p>
    <w:p w14:paraId="3802A05E" w14:textId="77777777" w:rsidR="00661A38" w:rsidRPr="00661A38" w:rsidRDefault="00661A38" w:rsidP="00E57703">
      <w:pPr>
        <w:rPr>
          <w:rFonts w:eastAsia="Times New Roman"/>
          <w:color w:val="404040" w:themeColor="text1" w:themeTint="BF"/>
          <w:sz w:val="20"/>
          <w:szCs w:val="20"/>
        </w:rPr>
      </w:pPr>
    </w:p>
    <w:p w14:paraId="1585A00B" w14:textId="77777777" w:rsidR="00661A38" w:rsidRPr="00661A38" w:rsidRDefault="00661A38" w:rsidP="00E57703">
      <w:pPr>
        <w:rPr>
          <w:rFonts w:eastAsia="Times New Roman"/>
          <w:color w:val="404040" w:themeColor="text1" w:themeTint="BF"/>
          <w:sz w:val="20"/>
          <w:szCs w:val="20"/>
        </w:rPr>
      </w:pPr>
    </w:p>
    <w:p w14:paraId="46496BF3" w14:textId="1B1BD34B" w:rsidR="00E57703" w:rsidRPr="00661A38" w:rsidRDefault="00E57703" w:rsidP="00E57703">
      <w:pPr>
        <w:rPr>
          <w:rFonts w:eastAsia="Times New Roman"/>
          <w:color w:val="404040" w:themeColor="text1" w:themeTint="BF"/>
          <w:sz w:val="20"/>
          <w:szCs w:val="20"/>
        </w:rPr>
      </w:pPr>
      <w:r w:rsidRPr="00661A38">
        <w:rPr>
          <w:rFonts w:eastAsia="Times New Roman"/>
          <w:color w:val="404040" w:themeColor="text1" w:themeTint="BF"/>
          <w:sz w:val="20"/>
          <w:szCs w:val="20"/>
        </w:rPr>
        <w:t>Dear Prescribing Colleague</w:t>
      </w:r>
    </w:p>
    <w:p w14:paraId="09BF152F" w14:textId="77777777" w:rsidR="00E57703" w:rsidRPr="00661A38" w:rsidRDefault="00E57703" w:rsidP="00E57703">
      <w:pPr>
        <w:rPr>
          <w:rFonts w:eastAsia="Times New Roman"/>
          <w:color w:val="404040" w:themeColor="text1" w:themeTint="BF"/>
          <w:sz w:val="20"/>
          <w:szCs w:val="20"/>
        </w:rPr>
      </w:pPr>
    </w:p>
    <w:p w14:paraId="029C5FA1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  <w:r w:rsidRPr="00661A38">
        <w:rPr>
          <w:rFonts w:eastAsia="Times New Roman"/>
          <w:color w:val="404040" w:themeColor="text1" w:themeTint="BF"/>
          <w:sz w:val="20"/>
          <w:szCs w:val="20"/>
        </w:rPr>
        <w:t xml:space="preserve">Empagliflozin and Dapagliflozin are licensed for use in patients with symptomatic heart failure </w:t>
      </w:r>
      <w:r w:rsidRPr="00661A38">
        <w:rPr>
          <w:rFonts w:eastAsia="Times New Roman"/>
          <w:b/>
          <w:bCs/>
          <w:color w:val="404040" w:themeColor="text1" w:themeTint="BF"/>
          <w:sz w:val="20"/>
          <w:szCs w:val="20"/>
        </w:rPr>
        <w:t>with or without a reduced ejection fraction</w:t>
      </w:r>
      <w:r w:rsidRPr="00661A38">
        <w:rPr>
          <w:rFonts w:eastAsia="Times New Roman"/>
          <w:color w:val="404040" w:themeColor="text1" w:themeTint="BF"/>
          <w:sz w:val="20"/>
          <w:szCs w:val="20"/>
        </w:rPr>
        <w:t xml:space="preserve"> (</w:t>
      </w:r>
      <w:proofErr w:type="spellStart"/>
      <w:r w:rsidRPr="00661A38">
        <w:rPr>
          <w:rFonts w:eastAsia="Times New Roman"/>
          <w:color w:val="404040" w:themeColor="text1" w:themeTint="BF"/>
          <w:sz w:val="20"/>
          <w:szCs w:val="20"/>
        </w:rPr>
        <w:t>HFpEF</w:t>
      </w:r>
      <w:proofErr w:type="spellEnd"/>
      <w:r w:rsidRPr="00661A38">
        <w:rPr>
          <w:rFonts w:eastAsia="Times New Roman"/>
          <w:color w:val="404040" w:themeColor="text1" w:themeTint="BF"/>
          <w:sz w:val="20"/>
          <w:szCs w:val="20"/>
        </w:rPr>
        <w:t xml:space="preserve"> and </w:t>
      </w:r>
      <w:proofErr w:type="spellStart"/>
      <w:r w:rsidRPr="00661A38">
        <w:rPr>
          <w:rFonts w:eastAsia="Times New Roman"/>
          <w:color w:val="404040" w:themeColor="text1" w:themeTint="BF"/>
          <w:sz w:val="20"/>
          <w:szCs w:val="20"/>
        </w:rPr>
        <w:t>HFrEF</w:t>
      </w:r>
      <w:proofErr w:type="spellEnd"/>
      <w:r w:rsidRPr="00661A38">
        <w:rPr>
          <w:rFonts w:eastAsia="Times New Roman"/>
          <w:color w:val="404040" w:themeColor="text1" w:themeTint="BF"/>
          <w:sz w:val="20"/>
          <w:szCs w:val="20"/>
        </w:rPr>
        <w:t>)</w:t>
      </w:r>
    </w:p>
    <w:p w14:paraId="440D55C4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</w:p>
    <w:p w14:paraId="4EA01579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  <w:r w:rsidRPr="00661A38">
        <w:rPr>
          <w:rFonts w:eastAsia="Times New Roman"/>
          <w:color w:val="404040" w:themeColor="text1" w:themeTint="BF"/>
          <w:sz w:val="20"/>
          <w:szCs w:val="20"/>
        </w:rPr>
        <w:t>NICE states that a SGLT2i can be initiated for use in chronic heart failure following advice from a heart failure specialist as an add-on to standard optimised care (TA 679).  Standard optimised care includes titration to the maximum tolerated dose of an angiotensin-converting enzyme inhibitor (</w:t>
      </w:r>
      <w:proofErr w:type="spellStart"/>
      <w:r w:rsidRPr="00661A38">
        <w:rPr>
          <w:rFonts w:eastAsia="Times New Roman"/>
          <w:color w:val="404040" w:themeColor="text1" w:themeTint="BF"/>
          <w:sz w:val="20"/>
          <w:szCs w:val="20"/>
        </w:rPr>
        <w:t>ACEi</w:t>
      </w:r>
      <w:proofErr w:type="spellEnd"/>
      <w:r w:rsidRPr="00661A38">
        <w:rPr>
          <w:rFonts w:eastAsia="Times New Roman"/>
          <w:color w:val="404040" w:themeColor="text1" w:themeTint="BF"/>
          <w:sz w:val="20"/>
          <w:szCs w:val="20"/>
        </w:rPr>
        <w:t>), beta blocker, and mineralocorticoid receptor antagonist (MRA).  For this reason, Dapagliflozin and Empagliflozin are Amber-G in the local formulary.</w:t>
      </w:r>
    </w:p>
    <w:p w14:paraId="6E64A88F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</w:p>
    <w:p w14:paraId="26A35B7B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  <w:r w:rsidRPr="00661A38">
        <w:rPr>
          <w:rFonts w:eastAsia="Times New Roman"/>
          <w:color w:val="404040" w:themeColor="text1" w:themeTint="BF"/>
          <w:sz w:val="20"/>
          <w:szCs w:val="20"/>
        </w:rPr>
        <w:t xml:space="preserve">In Doncaster, we would like to facilitate early access to these drugs for patients with symptomatic chronic heart failure and to minimise the barriers to rapid and efficient optimisation of treatment.  </w:t>
      </w:r>
    </w:p>
    <w:p w14:paraId="63F935F4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</w:p>
    <w:p w14:paraId="6A97BB4A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  <w:r w:rsidRPr="00661A38">
        <w:rPr>
          <w:rFonts w:eastAsia="Times New Roman"/>
          <w:color w:val="404040" w:themeColor="text1" w:themeTint="BF"/>
          <w:sz w:val="20"/>
          <w:szCs w:val="20"/>
        </w:rPr>
        <w:t xml:space="preserve">As such, we are writing to ask primary care colleagues to consider prescribing either Empagliflozin or Dapagliflozin to eligible patients with chronic heart failure </w:t>
      </w:r>
      <w:r w:rsidRPr="00661A38">
        <w:rPr>
          <w:rFonts w:eastAsia="Times New Roman"/>
          <w:b/>
          <w:bCs/>
          <w:color w:val="404040" w:themeColor="text1" w:themeTint="BF"/>
          <w:sz w:val="20"/>
          <w:szCs w:val="20"/>
        </w:rPr>
        <w:t xml:space="preserve">without </w:t>
      </w:r>
      <w:r w:rsidRPr="00661A38">
        <w:rPr>
          <w:rFonts w:eastAsia="Times New Roman"/>
          <w:color w:val="404040" w:themeColor="text1" w:themeTint="BF"/>
          <w:sz w:val="20"/>
          <w:szCs w:val="20"/>
        </w:rPr>
        <w:t xml:space="preserve">requesting permission from or referring for a specialist opinion first.  </w:t>
      </w:r>
    </w:p>
    <w:p w14:paraId="59F8E411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</w:p>
    <w:p w14:paraId="3C524661" w14:textId="768DD312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  <w:r w:rsidRPr="00661A38">
        <w:rPr>
          <w:rFonts w:eastAsia="Times New Roman"/>
          <w:color w:val="404040" w:themeColor="text1" w:themeTint="BF"/>
          <w:sz w:val="20"/>
          <w:szCs w:val="20"/>
        </w:rPr>
        <w:t>We expect that this will reduce the time taken to reach the medical optimisation of chronic heart failure and result in improved patient outcomes.</w:t>
      </w:r>
    </w:p>
    <w:p w14:paraId="3B62C7C9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</w:p>
    <w:p w14:paraId="57974DF9" w14:textId="77777777" w:rsidR="00E57703" w:rsidRPr="00661A38" w:rsidRDefault="00E57703" w:rsidP="005C21AC">
      <w:pPr>
        <w:jc w:val="both"/>
        <w:rPr>
          <w:rFonts w:eastAsia="Times New Roman"/>
          <w:color w:val="404040" w:themeColor="text1" w:themeTint="BF"/>
          <w:sz w:val="20"/>
          <w:szCs w:val="20"/>
        </w:rPr>
      </w:pPr>
      <w:r w:rsidRPr="00661A38">
        <w:rPr>
          <w:rFonts w:eastAsia="Times New Roman"/>
          <w:color w:val="404040" w:themeColor="text1" w:themeTint="BF"/>
          <w:sz w:val="20"/>
          <w:szCs w:val="20"/>
        </w:rPr>
        <w:t xml:space="preserve">Prescribing advice can be found here </w:t>
      </w:r>
      <w:hyperlink r:id="rId7" w:tgtFrame="_blank" w:tooltip="Protected by Outlook: https://cks.nice.org.uk/topics/heart-failure-chronic/prescribing-information/sglt2-inhibitors/. Click or tap to follow the link." w:history="1">
        <w:r w:rsidRPr="00661A38">
          <w:rPr>
            <w:rStyle w:val="Hyperlink"/>
            <w:rFonts w:eastAsia="Times New Roman"/>
            <w:color w:val="404040" w:themeColor="text1" w:themeTint="BF"/>
            <w:sz w:val="20"/>
            <w:szCs w:val="20"/>
          </w:rPr>
          <w:t>https://cks.nice.org.uk/topics/heart-failure-chronic/prescribing-information/sglt2-inhibitors/</w:t>
        </w:r>
      </w:hyperlink>
    </w:p>
    <w:p w14:paraId="62972F22" w14:textId="77777777" w:rsidR="00E57703" w:rsidRDefault="00E57703" w:rsidP="00E57703">
      <w:pPr>
        <w:rPr>
          <w:rFonts w:eastAsia="Times New Roman"/>
          <w:color w:val="000000"/>
          <w:sz w:val="20"/>
          <w:szCs w:val="20"/>
        </w:rPr>
      </w:pPr>
    </w:p>
    <w:p w14:paraId="5CF817D9" w14:textId="77777777" w:rsidR="00E57703" w:rsidRDefault="00E57703" w:rsidP="00E57703">
      <w:pPr>
        <w:rPr>
          <w:rFonts w:eastAsia="Times New Roman"/>
          <w:color w:val="000000"/>
          <w:sz w:val="20"/>
          <w:szCs w:val="20"/>
        </w:rPr>
      </w:pPr>
    </w:p>
    <w:p w14:paraId="34B7BA46" w14:textId="77777777" w:rsidR="00E57703" w:rsidRDefault="00E57703" w:rsidP="00E57703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Kindest regards,</w:t>
      </w:r>
    </w:p>
    <w:p w14:paraId="77A1EB6D" w14:textId="77777777" w:rsidR="00E57703" w:rsidRDefault="00E57703" w:rsidP="00E57703">
      <w:pPr>
        <w:rPr>
          <w:rFonts w:eastAsia="Times New Roman"/>
          <w:color w:val="000000"/>
          <w:sz w:val="20"/>
          <w:szCs w:val="20"/>
        </w:rPr>
      </w:pPr>
    </w:p>
    <w:p w14:paraId="14CAFB3D" w14:textId="77777777" w:rsidR="00E57703" w:rsidRPr="00661A38" w:rsidRDefault="00E57703" w:rsidP="00E57703">
      <w:pPr>
        <w:jc w:val="both"/>
        <w:rPr>
          <w:color w:val="000000"/>
          <w:sz w:val="20"/>
          <w:szCs w:val="20"/>
        </w:rPr>
      </w:pPr>
      <w:r w:rsidRPr="00661A38">
        <w:rPr>
          <w:rStyle w:val="contentpasted0"/>
          <w:b/>
          <w:bCs/>
          <w:color w:val="000000"/>
          <w:sz w:val="20"/>
          <w:szCs w:val="20"/>
        </w:rPr>
        <w:t>S L Brett FRCP MD </w:t>
      </w:r>
    </w:p>
    <w:p w14:paraId="315641F9" w14:textId="7E935932" w:rsidR="00E57703" w:rsidRPr="00661A38" w:rsidRDefault="00E57703" w:rsidP="00E57703">
      <w:pPr>
        <w:jc w:val="both"/>
        <w:rPr>
          <w:rStyle w:val="contentpasted0"/>
          <w:color w:val="000000"/>
          <w:sz w:val="20"/>
          <w:szCs w:val="20"/>
        </w:rPr>
      </w:pPr>
      <w:r w:rsidRPr="00661A38">
        <w:rPr>
          <w:rStyle w:val="contentpasted0"/>
          <w:b/>
          <w:bCs/>
          <w:color w:val="000000"/>
          <w:sz w:val="20"/>
          <w:szCs w:val="20"/>
          <w:u w:val="single"/>
        </w:rPr>
        <w:t>Consultant Cardiologist</w:t>
      </w:r>
      <w:r w:rsidRPr="00661A38">
        <w:rPr>
          <w:rStyle w:val="contentpasted0"/>
          <w:color w:val="000000"/>
          <w:sz w:val="20"/>
          <w:szCs w:val="20"/>
        </w:rPr>
        <w:t xml:space="preserve">  </w:t>
      </w:r>
    </w:p>
    <w:p w14:paraId="0FA917D3" w14:textId="77777777" w:rsidR="00E57703" w:rsidRPr="00661A38" w:rsidRDefault="00E57703" w:rsidP="00E57703">
      <w:pPr>
        <w:jc w:val="both"/>
        <w:rPr>
          <w:rStyle w:val="contentpasted0"/>
          <w:color w:val="000000"/>
          <w:sz w:val="20"/>
          <w:szCs w:val="20"/>
        </w:rPr>
      </w:pPr>
    </w:p>
    <w:p w14:paraId="5882BD6F" w14:textId="40B4A5AC" w:rsidR="00E57703" w:rsidRPr="00661A38" w:rsidRDefault="00E57703" w:rsidP="00E57703">
      <w:pPr>
        <w:jc w:val="both"/>
        <w:rPr>
          <w:rStyle w:val="contentpasted0"/>
          <w:color w:val="000000"/>
          <w:sz w:val="20"/>
          <w:szCs w:val="20"/>
        </w:rPr>
      </w:pPr>
      <w:r w:rsidRPr="00661A38">
        <w:rPr>
          <w:rStyle w:val="contentpasted0"/>
          <w:color w:val="000000"/>
          <w:sz w:val="20"/>
          <w:szCs w:val="20"/>
        </w:rPr>
        <w:t>Doncaster Royal Infirmary</w:t>
      </w:r>
    </w:p>
    <w:p w14:paraId="77DEAD79" w14:textId="3620C512" w:rsidR="00E57703" w:rsidRPr="00661A38" w:rsidRDefault="00E57703" w:rsidP="00E57703">
      <w:pPr>
        <w:jc w:val="both"/>
        <w:rPr>
          <w:rStyle w:val="contentpasted0"/>
          <w:color w:val="000000"/>
          <w:sz w:val="20"/>
          <w:szCs w:val="20"/>
        </w:rPr>
      </w:pPr>
      <w:r w:rsidRPr="00661A38">
        <w:rPr>
          <w:rStyle w:val="contentpasted0"/>
          <w:color w:val="000000"/>
          <w:sz w:val="20"/>
          <w:szCs w:val="20"/>
        </w:rPr>
        <w:t>Armthorpe road</w:t>
      </w:r>
    </w:p>
    <w:p w14:paraId="6AB2040A" w14:textId="70B9D15B" w:rsidR="00E57703" w:rsidRPr="00661A38" w:rsidRDefault="00E57703" w:rsidP="00E57703">
      <w:pPr>
        <w:jc w:val="both"/>
        <w:rPr>
          <w:rStyle w:val="contentpasted0"/>
          <w:color w:val="000000"/>
          <w:sz w:val="20"/>
          <w:szCs w:val="20"/>
        </w:rPr>
      </w:pPr>
      <w:r w:rsidRPr="00661A38">
        <w:rPr>
          <w:rStyle w:val="contentpasted0"/>
          <w:color w:val="000000"/>
          <w:sz w:val="20"/>
          <w:szCs w:val="20"/>
        </w:rPr>
        <w:t>Doncaster</w:t>
      </w:r>
    </w:p>
    <w:p w14:paraId="33B0A00C" w14:textId="32FFDDF6" w:rsidR="00E57703" w:rsidRPr="00661A38" w:rsidRDefault="00E57703" w:rsidP="00E57703">
      <w:pPr>
        <w:jc w:val="both"/>
        <w:rPr>
          <w:rStyle w:val="contentpasted0"/>
          <w:color w:val="000000"/>
          <w:sz w:val="20"/>
          <w:szCs w:val="20"/>
        </w:rPr>
      </w:pPr>
      <w:r w:rsidRPr="00661A38">
        <w:rPr>
          <w:rStyle w:val="contentpasted0"/>
          <w:color w:val="000000"/>
          <w:sz w:val="20"/>
          <w:szCs w:val="20"/>
        </w:rPr>
        <w:t>DN2 5LT</w:t>
      </w:r>
    </w:p>
    <w:p w14:paraId="76F93923" w14:textId="77777777" w:rsidR="00E57703" w:rsidRPr="00661A38" w:rsidRDefault="00E57703" w:rsidP="00E57703">
      <w:pPr>
        <w:jc w:val="both"/>
        <w:rPr>
          <w:rStyle w:val="contentpasted0"/>
          <w:color w:val="000000"/>
          <w:sz w:val="20"/>
          <w:szCs w:val="20"/>
        </w:rPr>
      </w:pPr>
    </w:p>
    <w:p w14:paraId="125D7770" w14:textId="3DDBA77E" w:rsidR="00E57703" w:rsidRPr="00661A38" w:rsidRDefault="00000000" w:rsidP="00E57703">
      <w:pPr>
        <w:jc w:val="both"/>
        <w:rPr>
          <w:sz w:val="20"/>
          <w:szCs w:val="20"/>
        </w:rPr>
      </w:pPr>
      <w:hyperlink r:id="rId8" w:history="1">
        <w:r w:rsidR="00E57703" w:rsidRPr="00661A38">
          <w:rPr>
            <w:rStyle w:val="Hyperlink"/>
            <w:rFonts w:eastAsia="Times New Roman"/>
            <w:sz w:val="20"/>
            <w:szCs w:val="20"/>
          </w:rPr>
          <w:t>sarah.brett2@nhs.net</w:t>
        </w:r>
      </w:hyperlink>
    </w:p>
    <w:sectPr w:rsidR="00E57703" w:rsidRPr="00661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03"/>
    <w:rsid w:val="005C21AC"/>
    <w:rsid w:val="00661A38"/>
    <w:rsid w:val="00E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54B4"/>
  <w15:chartTrackingRefBased/>
  <w15:docId w15:val="{13BEEA96-53CE-4AE1-B350-D3D13D7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03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E577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703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E57703"/>
  </w:style>
  <w:style w:type="character" w:customStyle="1" w:styleId="slds-truncate">
    <w:name w:val="slds-truncate"/>
    <w:basedOn w:val="DefaultParagraphFont"/>
    <w:rsid w:val="00E57703"/>
  </w:style>
  <w:style w:type="character" w:customStyle="1" w:styleId="Heading2Char">
    <w:name w:val="Heading 2 Char"/>
    <w:basedOn w:val="DefaultParagraphFont"/>
    <w:link w:val="Heading2"/>
    <w:uiPriority w:val="9"/>
    <w:rsid w:val="00E5770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E57703"/>
    <w:rPr>
      <w:i/>
      <w:iCs/>
    </w:rPr>
  </w:style>
  <w:style w:type="character" w:customStyle="1" w:styleId="bmdetailsoverlay">
    <w:name w:val="bm_details_overlay"/>
    <w:basedOn w:val="DefaultParagraphFont"/>
    <w:rsid w:val="00E5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rett2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s%3A%2F%2Fcks.nice.org.uk%2Ftopics%2Fheart-failure-chronic%2Fprescribing-information%2Fsglt2-inhibitors%2F&amp;data=05%7C01%7Cheath_ian%40network.lilly.com%7C802265172c044fb5867008db5dff687a%7C18a59a81eea84c30948ad8824cdc2580%7C0%7C0%7C638207123775138751%7CUnknown%7CTWFpbGZsb3d8eyJWIjoiMC4wLjAwMDAiLCJQIjoiV2luMzIiLCJBTiI6Ik1haWwiLCJXVCI6Mn0%3D%7C3000%7C%7C%7C&amp;sdata=9HWTvkg9Y%2BhGaAkLcrQX6anFj6BL%2FeFLkAdoa%2F1eX5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1983</Characters>
  <Application>Microsoft Office Word</Application>
  <DocSecurity>0</DocSecurity>
  <Lines>58</Lines>
  <Paragraphs>26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Heath - Network</dc:creator>
  <cp:keywords/>
  <dc:description/>
  <cp:lastModifiedBy>Dean Eggitt</cp:lastModifiedBy>
  <cp:revision>3</cp:revision>
  <dcterms:created xsi:type="dcterms:W3CDTF">2023-07-13T08:46:00Z</dcterms:created>
  <dcterms:modified xsi:type="dcterms:W3CDTF">2023-07-13T08:47:00Z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db1f02cd0d924dbc08706e569c65df22b87430dfd25b976d61b607436fb6a859</vt:lpwstr>
  </property>
</Properties>
</file>