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67" w:rsidRPr="00B63215" w:rsidRDefault="00B87776" w:rsidP="00526B67">
      <w:pPr>
        <w:ind w:left="720" w:firstLine="720"/>
        <w:jc w:val="right"/>
        <w:rPr>
          <w:rFonts w:ascii="Arial" w:hAnsi="Arial" w:cs="Arial"/>
          <w:b/>
        </w:rPr>
      </w:pPr>
      <w:r>
        <w:rPr>
          <w:rFonts w:ascii="Arial" w:hAnsi="Arial" w:cs="Arial"/>
          <w:b/>
          <w:noProof/>
        </w:rPr>
        <w:drawing>
          <wp:anchor distT="0" distB="0" distL="114300" distR="114300" simplePos="0" relativeHeight="251662336" behindDoc="1" locked="0" layoutInCell="1" allowOverlap="1" wp14:anchorId="433A848C" wp14:editId="36FBC09B">
            <wp:simplePos x="0" y="0"/>
            <wp:positionH relativeFrom="column">
              <wp:posOffset>4276725</wp:posOffset>
            </wp:positionH>
            <wp:positionV relativeFrom="paragraph">
              <wp:posOffset>-701040</wp:posOffset>
            </wp:positionV>
            <wp:extent cx="2438400" cy="1097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526B67" w:rsidRPr="00B63215" w:rsidRDefault="00526B67" w:rsidP="00526B67">
      <w:pPr>
        <w:ind w:left="720" w:firstLine="720"/>
        <w:jc w:val="center"/>
        <w:rPr>
          <w:rFonts w:ascii="Arial" w:hAnsi="Arial" w:cs="Arial"/>
          <w:b/>
        </w:rPr>
      </w:pPr>
    </w:p>
    <w:p w:rsidR="00526B67" w:rsidRPr="00B63215" w:rsidRDefault="00526B67" w:rsidP="00526B67">
      <w:pPr>
        <w:jc w:val="center"/>
        <w:rPr>
          <w:rFonts w:ascii="Arial" w:hAnsi="Arial" w:cs="Arial"/>
          <w:b/>
        </w:rPr>
      </w:pPr>
      <w:r w:rsidRPr="00B63215">
        <w:rPr>
          <w:rFonts w:ascii="Arial" w:hAnsi="Arial" w:cs="Arial"/>
          <w:b/>
        </w:rPr>
        <w:t>Service Specification for the Removal of Cervical Polyps</w:t>
      </w:r>
    </w:p>
    <w:p w:rsidR="00526B67" w:rsidRPr="00B63215" w:rsidRDefault="00526B67" w:rsidP="00526B67">
      <w:pPr>
        <w:jc w:val="center"/>
        <w:rPr>
          <w:rFonts w:ascii="Arial" w:hAnsi="Arial" w:cs="Arial"/>
          <w:b/>
        </w:rPr>
      </w:pPr>
    </w:p>
    <w:p w:rsidR="00526B67" w:rsidRPr="00B63215" w:rsidRDefault="00526B67" w:rsidP="00526B67">
      <w:pPr>
        <w:jc w:val="center"/>
        <w:rPr>
          <w:rFonts w:ascii="Arial" w:hAnsi="Arial" w:cs="Arial"/>
          <w:b/>
        </w:rPr>
      </w:pPr>
      <w:r w:rsidRPr="00B63215">
        <w:rPr>
          <w:rFonts w:ascii="Arial" w:hAnsi="Arial" w:cs="Arial"/>
          <w:b/>
        </w:rPr>
        <w:t>Period: 1</w:t>
      </w:r>
      <w:r w:rsidRPr="00B63215">
        <w:rPr>
          <w:rFonts w:ascii="Arial" w:hAnsi="Arial" w:cs="Arial"/>
          <w:b/>
          <w:vertAlign w:val="superscript"/>
        </w:rPr>
        <w:t>st</w:t>
      </w:r>
      <w:r w:rsidR="00B87776">
        <w:rPr>
          <w:rFonts w:ascii="Arial" w:hAnsi="Arial" w:cs="Arial"/>
          <w:b/>
        </w:rPr>
        <w:t xml:space="preserve"> April 2017</w:t>
      </w:r>
      <w:r w:rsidRPr="00B63215">
        <w:rPr>
          <w:rFonts w:ascii="Arial" w:hAnsi="Arial" w:cs="Arial"/>
          <w:b/>
        </w:rPr>
        <w:t xml:space="preserve"> to 31</w:t>
      </w:r>
      <w:r w:rsidRPr="00B63215">
        <w:rPr>
          <w:rFonts w:ascii="Arial" w:hAnsi="Arial" w:cs="Arial"/>
          <w:b/>
          <w:vertAlign w:val="superscript"/>
        </w:rPr>
        <w:t>st</w:t>
      </w:r>
      <w:r w:rsidR="00B87776">
        <w:rPr>
          <w:rFonts w:ascii="Arial" w:hAnsi="Arial" w:cs="Arial"/>
          <w:b/>
        </w:rPr>
        <w:t xml:space="preserve"> March 2018</w:t>
      </w:r>
    </w:p>
    <w:p w:rsidR="00526B67" w:rsidRPr="00B63215" w:rsidRDefault="00526B67" w:rsidP="00526B67">
      <w:pPr>
        <w:jc w:val="center"/>
        <w:rPr>
          <w:rFonts w:ascii="Arial" w:hAnsi="Arial" w:cs="Arial"/>
          <w:b/>
        </w:rPr>
      </w:pPr>
      <w:r w:rsidRPr="00B63215">
        <w:rPr>
          <w:rFonts w:ascii="Arial" w:hAnsi="Arial" w:cs="Arial"/>
          <w:b/>
        </w:rPr>
        <w:t>Date of Review: Annual</w:t>
      </w:r>
    </w:p>
    <w:p w:rsidR="00916224" w:rsidRPr="00B63215" w:rsidRDefault="00916224">
      <w:pPr>
        <w:rPr>
          <w:rFonts w:ascii="Arial" w:hAnsi="Arial" w:cs="Arial"/>
        </w:rPr>
      </w:pPr>
    </w:p>
    <w:p w:rsidR="00B63215" w:rsidRPr="00B63215" w:rsidRDefault="00B63215" w:rsidP="00B63215">
      <w:pPr>
        <w:rPr>
          <w:rFonts w:ascii="Arial" w:hAnsi="Arial" w:cs="Arial"/>
          <w:b/>
          <w:bCs/>
          <w:lang w:eastAsia="en-US"/>
        </w:rPr>
      </w:pPr>
    </w:p>
    <w:p w:rsidR="00B63215" w:rsidRPr="00B63215" w:rsidRDefault="00B63215" w:rsidP="00B63215">
      <w:pPr>
        <w:rPr>
          <w:rFonts w:ascii="Arial" w:hAnsi="Arial" w:cs="Arial"/>
          <w:b/>
          <w:bCs/>
          <w:lang w:eastAsia="en-US"/>
        </w:rPr>
      </w:pPr>
      <w:r w:rsidRPr="00B63215">
        <w:rPr>
          <w:rFonts w:ascii="Arial" w:hAnsi="Arial" w:cs="Arial"/>
          <w:b/>
          <w:bCs/>
          <w:lang w:eastAsia="en-US"/>
        </w:rPr>
        <w:t>Introduction</w:t>
      </w:r>
    </w:p>
    <w:p w:rsidR="00B63215" w:rsidRPr="00B63215" w:rsidRDefault="00B63215" w:rsidP="00B63215">
      <w:pPr>
        <w:rPr>
          <w:rFonts w:ascii="Arial" w:hAnsi="Arial" w:cs="Arial"/>
          <w:b/>
          <w:bCs/>
          <w:lang w:eastAsia="en-US"/>
        </w:rPr>
      </w:pPr>
    </w:p>
    <w:p w:rsidR="00B63215" w:rsidRPr="00B63215" w:rsidRDefault="00B63215" w:rsidP="00B63215">
      <w:pPr>
        <w:rPr>
          <w:rFonts w:ascii="Arial" w:hAnsi="Arial" w:cs="Arial"/>
          <w:lang w:eastAsia="en-US"/>
        </w:rPr>
      </w:pPr>
      <w:r w:rsidRPr="00B63215">
        <w:rPr>
          <w:rFonts w:ascii="Arial" w:hAnsi="Arial" w:cs="Arial"/>
          <w:lang w:eastAsia="en-US"/>
        </w:rPr>
        <w:t xml:space="preserve">All practices are expected to provide essential and those additional services they are contracted to provide to all their patients.  </w:t>
      </w:r>
    </w:p>
    <w:p w:rsidR="00B63215" w:rsidRPr="00B63215" w:rsidRDefault="00B63215" w:rsidP="00B63215">
      <w:pPr>
        <w:rPr>
          <w:rFonts w:ascii="Arial" w:hAnsi="Arial" w:cs="Arial"/>
          <w:lang w:eastAsia="en-US"/>
        </w:rPr>
      </w:pPr>
    </w:p>
    <w:p w:rsidR="00B63215" w:rsidRPr="00B63215" w:rsidRDefault="00B63215" w:rsidP="00B63215">
      <w:pPr>
        <w:rPr>
          <w:rFonts w:ascii="Arial" w:hAnsi="Arial" w:cs="Arial"/>
          <w:lang w:eastAsia="en-US"/>
        </w:rPr>
      </w:pPr>
      <w:r w:rsidRPr="00B63215">
        <w:rPr>
          <w:rFonts w:ascii="Arial" w:hAnsi="Arial" w:cs="Arial"/>
          <w:lang w:eastAsia="en-US"/>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B63215" w:rsidRPr="00B63215" w:rsidRDefault="00B63215" w:rsidP="00B63215">
      <w:pPr>
        <w:rPr>
          <w:rFonts w:ascii="Arial" w:hAnsi="Arial" w:cs="Arial"/>
          <w:lang w:eastAsia="en-US"/>
        </w:rPr>
      </w:pPr>
    </w:p>
    <w:p w:rsidR="00B63215" w:rsidRPr="00B63215" w:rsidRDefault="00B63215" w:rsidP="00B63215">
      <w:pPr>
        <w:rPr>
          <w:rFonts w:ascii="Arial" w:hAnsi="Arial" w:cs="Arial"/>
          <w:lang w:eastAsia="en-US"/>
        </w:rPr>
      </w:pPr>
      <w:r w:rsidRPr="00B63215">
        <w:rPr>
          <w:rFonts w:ascii="Arial" w:hAnsi="Arial" w:cs="Arial"/>
          <w:lang w:eastAsia="en-US"/>
        </w:rPr>
        <w:t>No part of the specification by commission, omission or implication defines or redefines essential or additional services.</w:t>
      </w:r>
    </w:p>
    <w:p w:rsidR="00916224" w:rsidRPr="00B63215" w:rsidRDefault="00916224">
      <w:pPr>
        <w:rPr>
          <w:rFonts w:ascii="Arial" w:hAnsi="Arial" w:cs="Arial"/>
        </w:rPr>
      </w:pPr>
    </w:p>
    <w:p w:rsidR="00916224" w:rsidRPr="00B63215" w:rsidRDefault="00916224">
      <w:pPr>
        <w:rPr>
          <w:rFonts w:ascii="Arial" w:hAnsi="Arial" w:cs="Arial"/>
          <w:b/>
        </w:rPr>
      </w:pPr>
      <w:r w:rsidRPr="00B63215">
        <w:rPr>
          <w:rFonts w:ascii="Arial" w:hAnsi="Arial" w:cs="Arial"/>
          <w:b/>
        </w:rPr>
        <w:t>Background</w:t>
      </w:r>
    </w:p>
    <w:p w:rsidR="00916224" w:rsidRPr="00B63215" w:rsidRDefault="00916224">
      <w:pPr>
        <w:rPr>
          <w:rFonts w:ascii="Arial" w:hAnsi="Arial" w:cs="Arial"/>
        </w:rPr>
      </w:pPr>
    </w:p>
    <w:p w:rsidR="00916224" w:rsidRPr="00B63215" w:rsidRDefault="00916224">
      <w:pPr>
        <w:rPr>
          <w:rFonts w:ascii="Arial" w:hAnsi="Arial" w:cs="Arial"/>
        </w:rPr>
      </w:pPr>
      <w:r w:rsidRPr="00B63215">
        <w:rPr>
          <w:rFonts w:ascii="Arial" w:hAnsi="Arial" w:cs="Arial"/>
        </w:rPr>
        <w:t xml:space="preserve">Cervical polyps can cause </w:t>
      </w:r>
      <w:proofErr w:type="spellStart"/>
      <w:r w:rsidRPr="00B63215">
        <w:rPr>
          <w:rFonts w:ascii="Arial" w:hAnsi="Arial" w:cs="Arial"/>
        </w:rPr>
        <w:t>intermenstrual</w:t>
      </w:r>
      <w:proofErr w:type="spellEnd"/>
      <w:r w:rsidRPr="00B63215">
        <w:rPr>
          <w:rFonts w:ascii="Arial" w:hAnsi="Arial" w:cs="Arial"/>
        </w:rPr>
        <w:t xml:space="preserve"> and post coital bleeding.  Some are asymptomatic and found at a routine cervical smear.  Best practice is to remove polyps to prevent symptoms and exclude malignancy, which is estimated at 1.7%.</w:t>
      </w:r>
    </w:p>
    <w:p w:rsidR="00916224" w:rsidRPr="00B63215" w:rsidRDefault="00916224">
      <w:pPr>
        <w:rPr>
          <w:rFonts w:ascii="Arial" w:hAnsi="Arial" w:cs="Arial"/>
        </w:rPr>
      </w:pPr>
    </w:p>
    <w:p w:rsidR="00916224" w:rsidRPr="00B63215" w:rsidRDefault="00916224">
      <w:pPr>
        <w:rPr>
          <w:rFonts w:ascii="Arial" w:hAnsi="Arial" w:cs="Arial"/>
        </w:rPr>
      </w:pPr>
      <w:r w:rsidRPr="00B63215">
        <w:rPr>
          <w:rFonts w:ascii="Arial" w:hAnsi="Arial" w:cs="Arial"/>
        </w:rPr>
        <w:t>Currently some practices provide this service to their own patients but other practices refer i</w:t>
      </w:r>
      <w:r w:rsidR="00B63215">
        <w:rPr>
          <w:rFonts w:ascii="Arial" w:hAnsi="Arial" w:cs="Arial"/>
        </w:rPr>
        <w:t xml:space="preserve">nto secondary care.  This </w:t>
      </w:r>
      <w:r w:rsidR="00C150AB">
        <w:rPr>
          <w:rFonts w:ascii="Arial" w:hAnsi="Arial" w:cs="Arial"/>
        </w:rPr>
        <w:t>specification</w:t>
      </w:r>
      <w:r w:rsidRPr="00B63215">
        <w:rPr>
          <w:rFonts w:ascii="Arial" w:hAnsi="Arial" w:cs="Arial"/>
        </w:rPr>
        <w:t xml:space="preserve"> allows practices to remove the cervical polyps of their own patients as well as the opportunity to offer this service to all patients registered with a GP in </w:t>
      </w:r>
      <w:smartTag w:uri="urn:schemas-microsoft-com:office:smarttags" w:element="place">
        <w:r w:rsidRPr="00B63215">
          <w:rPr>
            <w:rFonts w:ascii="Arial" w:hAnsi="Arial" w:cs="Arial"/>
          </w:rPr>
          <w:t>Doncaster</w:t>
        </w:r>
      </w:smartTag>
      <w:r w:rsidRPr="00B63215">
        <w:rPr>
          <w:rFonts w:ascii="Arial" w:hAnsi="Arial" w:cs="Arial"/>
        </w:rPr>
        <w:t xml:space="preserve">.  </w:t>
      </w:r>
    </w:p>
    <w:p w:rsidR="00916224" w:rsidRPr="00B63215" w:rsidRDefault="00916224">
      <w:pPr>
        <w:rPr>
          <w:rFonts w:ascii="Arial" w:hAnsi="Arial" w:cs="Arial"/>
        </w:rPr>
      </w:pPr>
    </w:p>
    <w:p w:rsidR="00916224" w:rsidRPr="00B63215" w:rsidRDefault="00916224">
      <w:pPr>
        <w:rPr>
          <w:rFonts w:ascii="Arial" w:hAnsi="Arial" w:cs="Arial"/>
        </w:rPr>
      </w:pPr>
      <w:r w:rsidRPr="00B63215">
        <w:rPr>
          <w:rFonts w:ascii="Arial" w:hAnsi="Arial" w:cs="Arial"/>
        </w:rPr>
        <w:t xml:space="preserve">This </w:t>
      </w:r>
      <w:r w:rsidR="00B63215">
        <w:rPr>
          <w:rFonts w:ascii="Arial" w:hAnsi="Arial" w:cs="Arial"/>
        </w:rPr>
        <w:t>specification</w:t>
      </w:r>
      <w:r w:rsidRPr="00B63215">
        <w:rPr>
          <w:rFonts w:ascii="Arial" w:hAnsi="Arial" w:cs="Arial"/>
        </w:rPr>
        <w:t xml:space="preserve"> will offer a primary care based service for patients, which will reduce referrals into secondary care for procedures that are suitable to be performed in a primary care setting.</w:t>
      </w:r>
    </w:p>
    <w:p w:rsidR="00916224" w:rsidRPr="00B63215" w:rsidRDefault="00916224">
      <w:pPr>
        <w:rPr>
          <w:rFonts w:ascii="Arial" w:hAnsi="Arial" w:cs="Arial"/>
        </w:rPr>
      </w:pPr>
    </w:p>
    <w:p w:rsidR="00916224" w:rsidRPr="00B63215" w:rsidRDefault="00916224">
      <w:pPr>
        <w:rPr>
          <w:rFonts w:ascii="Arial" w:hAnsi="Arial" w:cs="Arial"/>
          <w:b/>
        </w:rPr>
      </w:pPr>
      <w:r w:rsidRPr="00B63215">
        <w:rPr>
          <w:rFonts w:ascii="Arial" w:hAnsi="Arial" w:cs="Arial"/>
          <w:b/>
        </w:rPr>
        <w:t>Aims</w:t>
      </w:r>
    </w:p>
    <w:p w:rsidR="00916224" w:rsidRPr="00B63215" w:rsidRDefault="00916224">
      <w:pPr>
        <w:rPr>
          <w:rFonts w:ascii="Arial" w:hAnsi="Arial" w:cs="Arial"/>
        </w:rPr>
      </w:pPr>
    </w:p>
    <w:p w:rsidR="00916224" w:rsidRPr="00B63215" w:rsidRDefault="00916224">
      <w:pPr>
        <w:rPr>
          <w:rFonts w:ascii="Arial" w:hAnsi="Arial" w:cs="Arial"/>
        </w:rPr>
      </w:pPr>
      <w:r w:rsidRPr="00B63215">
        <w:rPr>
          <w:rFonts w:ascii="Arial" w:hAnsi="Arial" w:cs="Arial"/>
        </w:rPr>
        <w:t>Providing this service in a primary care setting will:</w:t>
      </w:r>
    </w:p>
    <w:p w:rsidR="00916224" w:rsidRPr="00B63215" w:rsidRDefault="00916224">
      <w:pPr>
        <w:rPr>
          <w:rFonts w:ascii="Arial" w:hAnsi="Arial" w:cs="Arial"/>
        </w:rPr>
      </w:pPr>
    </w:p>
    <w:p w:rsidR="00916224" w:rsidRPr="00B63215" w:rsidRDefault="00916224" w:rsidP="00C150AB">
      <w:pPr>
        <w:numPr>
          <w:ilvl w:val="0"/>
          <w:numId w:val="3"/>
        </w:numPr>
        <w:rPr>
          <w:rFonts w:ascii="Arial" w:hAnsi="Arial" w:cs="Arial"/>
        </w:rPr>
      </w:pPr>
      <w:r w:rsidRPr="00B63215">
        <w:rPr>
          <w:rFonts w:ascii="Arial" w:hAnsi="Arial" w:cs="Arial"/>
        </w:rPr>
        <w:t>Reduce inpatient and outpatient waiting times</w:t>
      </w:r>
    </w:p>
    <w:p w:rsidR="00916224" w:rsidRPr="00B63215" w:rsidRDefault="00916224" w:rsidP="00C150AB">
      <w:pPr>
        <w:numPr>
          <w:ilvl w:val="0"/>
          <w:numId w:val="3"/>
        </w:numPr>
        <w:rPr>
          <w:rFonts w:ascii="Arial" w:hAnsi="Arial" w:cs="Arial"/>
        </w:rPr>
      </w:pPr>
      <w:r w:rsidRPr="00B63215">
        <w:rPr>
          <w:rFonts w:ascii="Arial" w:hAnsi="Arial" w:cs="Arial"/>
        </w:rPr>
        <w:t xml:space="preserve">Provide an alternative to secondary care to all </w:t>
      </w:r>
      <w:smartTag w:uri="urn:schemas-microsoft-com:office:smarttags" w:element="place">
        <w:r w:rsidRPr="00B63215">
          <w:rPr>
            <w:rFonts w:ascii="Arial" w:hAnsi="Arial" w:cs="Arial"/>
          </w:rPr>
          <w:t>Doncaster</w:t>
        </w:r>
      </w:smartTag>
      <w:r w:rsidRPr="00B63215">
        <w:rPr>
          <w:rFonts w:ascii="Arial" w:hAnsi="Arial" w:cs="Arial"/>
        </w:rPr>
        <w:t xml:space="preserve"> patients (choice)</w:t>
      </w:r>
    </w:p>
    <w:p w:rsidR="00916224" w:rsidRPr="00B63215" w:rsidRDefault="00916224" w:rsidP="00C150AB">
      <w:pPr>
        <w:numPr>
          <w:ilvl w:val="0"/>
          <w:numId w:val="3"/>
        </w:numPr>
        <w:rPr>
          <w:rFonts w:ascii="Arial" w:hAnsi="Arial" w:cs="Arial"/>
        </w:rPr>
      </w:pPr>
      <w:r w:rsidRPr="00B63215">
        <w:rPr>
          <w:rFonts w:ascii="Arial" w:hAnsi="Arial" w:cs="Arial"/>
        </w:rPr>
        <w:t xml:space="preserve">Equity of care across </w:t>
      </w:r>
      <w:smartTag w:uri="urn:schemas-microsoft-com:office:smarttags" w:element="place">
        <w:r w:rsidRPr="00B63215">
          <w:rPr>
            <w:rFonts w:ascii="Arial" w:hAnsi="Arial" w:cs="Arial"/>
          </w:rPr>
          <w:t>Doncaster</w:t>
        </w:r>
      </w:smartTag>
      <w:r w:rsidRPr="00B63215">
        <w:rPr>
          <w:rFonts w:ascii="Arial" w:hAnsi="Arial" w:cs="Arial"/>
        </w:rPr>
        <w:t xml:space="preserve"> – all patients able to choose treatment in a primary care setting</w:t>
      </w:r>
      <w:r w:rsidR="00C150AB">
        <w:rPr>
          <w:rFonts w:ascii="Arial" w:hAnsi="Arial" w:cs="Arial"/>
        </w:rPr>
        <w:t xml:space="preserve"> in a convenient location</w:t>
      </w:r>
    </w:p>
    <w:p w:rsidR="00346271" w:rsidRPr="00B87776" w:rsidRDefault="00C150AB" w:rsidP="00B87776">
      <w:pPr>
        <w:numPr>
          <w:ilvl w:val="0"/>
          <w:numId w:val="3"/>
        </w:numPr>
        <w:rPr>
          <w:rFonts w:ascii="Arial" w:hAnsi="Arial" w:cs="Arial"/>
        </w:rPr>
      </w:pPr>
      <w:r>
        <w:rPr>
          <w:rFonts w:ascii="Arial" w:hAnsi="Arial" w:cs="Arial"/>
        </w:rPr>
        <w:t>Provide a c</w:t>
      </w:r>
      <w:r w:rsidR="00916224" w:rsidRPr="00B63215">
        <w:rPr>
          <w:rFonts w:ascii="Arial" w:hAnsi="Arial" w:cs="Arial"/>
        </w:rPr>
        <w:t>ost effective service</w:t>
      </w:r>
    </w:p>
    <w:p w:rsidR="00C150AB" w:rsidRPr="00B63215" w:rsidRDefault="00C150AB">
      <w:pPr>
        <w:rPr>
          <w:rFonts w:ascii="Arial" w:hAnsi="Arial" w:cs="Arial"/>
        </w:rPr>
      </w:pPr>
    </w:p>
    <w:p w:rsidR="00916224" w:rsidRPr="00B63215" w:rsidRDefault="00916224">
      <w:pPr>
        <w:rPr>
          <w:rFonts w:ascii="Arial" w:hAnsi="Arial" w:cs="Arial"/>
          <w:b/>
        </w:rPr>
      </w:pPr>
      <w:r w:rsidRPr="00B63215">
        <w:rPr>
          <w:rFonts w:ascii="Arial" w:hAnsi="Arial" w:cs="Arial"/>
          <w:b/>
        </w:rPr>
        <w:t>Service Outline</w:t>
      </w:r>
    </w:p>
    <w:p w:rsidR="00916224" w:rsidRPr="00B63215" w:rsidRDefault="00916224">
      <w:pPr>
        <w:rPr>
          <w:rFonts w:ascii="Arial" w:hAnsi="Arial" w:cs="Arial"/>
          <w:b/>
        </w:rPr>
      </w:pPr>
    </w:p>
    <w:p w:rsidR="00916224" w:rsidRPr="00B63215" w:rsidRDefault="00916224">
      <w:pPr>
        <w:pStyle w:val="BodyTextIndent2"/>
        <w:ind w:left="0"/>
      </w:pPr>
      <w:r w:rsidRPr="00B63215">
        <w:t>This service is intended to provide within primary care, the facility to remove cervical polyps.</w:t>
      </w:r>
    </w:p>
    <w:p w:rsidR="00916224" w:rsidRPr="00B63215" w:rsidRDefault="00916224">
      <w:pPr>
        <w:pStyle w:val="BodyTextIndent2"/>
        <w:ind w:left="360" w:hanging="360"/>
      </w:pPr>
    </w:p>
    <w:p w:rsidR="00916224" w:rsidRPr="00B63215" w:rsidRDefault="00916224">
      <w:pPr>
        <w:pStyle w:val="BodyTextIndent2"/>
        <w:ind w:left="0"/>
      </w:pPr>
      <w:r w:rsidRPr="00B63215">
        <w:lastRenderedPageBreak/>
        <w:t>The service provider must be able to demonstrate its ability to deliver the activity agreed and show that this will not be detrimental to essential or additional services provided to their registered patients.</w:t>
      </w:r>
    </w:p>
    <w:p w:rsidR="00916224" w:rsidRPr="00B63215" w:rsidRDefault="00916224">
      <w:pPr>
        <w:pStyle w:val="BodyTextIndent2"/>
        <w:ind w:left="360" w:hanging="360"/>
      </w:pPr>
    </w:p>
    <w:p w:rsidR="00916224" w:rsidRDefault="00916224">
      <w:pPr>
        <w:pStyle w:val="BodyTextIndent2"/>
        <w:ind w:left="0"/>
      </w:pPr>
      <w:r w:rsidRPr="00B63215">
        <w:t xml:space="preserve">The service provider must be able to demonstrate appropriate training and experience, have premises, which fully meet the required standards for treatment rooms as specified by the </w:t>
      </w:r>
      <w:r w:rsidR="00526B67" w:rsidRPr="00B63215">
        <w:t>CCG.</w:t>
      </w:r>
    </w:p>
    <w:p w:rsidR="00C150AB" w:rsidRPr="00B63215" w:rsidRDefault="00C150AB">
      <w:pPr>
        <w:pStyle w:val="BodyTextIndent2"/>
        <w:ind w:left="0"/>
      </w:pPr>
    </w:p>
    <w:p w:rsidR="00916224" w:rsidRPr="00B63215" w:rsidRDefault="00916224">
      <w:pPr>
        <w:pStyle w:val="BodyTextIndent2"/>
        <w:ind w:left="0"/>
      </w:pPr>
      <w:r w:rsidRPr="00B63215">
        <w:t>Patients will be offered an appointment within 4 weeks with a service provider who will carry out the initial assessment to establish each referral is clinically appropriate before the procedure is performed.</w:t>
      </w:r>
    </w:p>
    <w:p w:rsidR="00916224" w:rsidRPr="00B63215" w:rsidRDefault="00916224">
      <w:pPr>
        <w:pStyle w:val="BodyTextIndent2"/>
        <w:ind w:left="0"/>
      </w:pPr>
    </w:p>
    <w:p w:rsidR="00916224" w:rsidRPr="00B63215" w:rsidRDefault="00916224">
      <w:pPr>
        <w:pStyle w:val="BodyTextIndent2"/>
        <w:ind w:left="0"/>
      </w:pPr>
      <w:r w:rsidRPr="00B63215">
        <w:t>The patient will attend the referring practice for any aftercare unless suitable arrangements have been made with the practice providing this service.</w:t>
      </w:r>
    </w:p>
    <w:p w:rsidR="00916224" w:rsidRPr="00B63215" w:rsidRDefault="00916224">
      <w:pPr>
        <w:pStyle w:val="BodyTextIndent2"/>
        <w:ind w:left="0"/>
      </w:pPr>
    </w:p>
    <w:p w:rsidR="00916224" w:rsidRPr="00B63215" w:rsidRDefault="00916224">
      <w:pPr>
        <w:pStyle w:val="BodyTextIndent2"/>
        <w:ind w:left="0"/>
      </w:pPr>
      <w:r w:rsidRPr="00B63215">
        <w:t>Referrals for non-registered patients must include as a minimum details of the</w:t>
      </w:r>
      <w:r w:rsidR="00AE36CF">
        <w:t xml:space="preserve"> referring GP, patients name, DO</w:t>
      </w:r>
      <w:r w:rsidRPr="00B63215">
        <w:t>B, NHS number, contact details.  The attached referral forms should be used for each referral and as a clinical record.</w:t>
      </w:r>
    </w:p>
    <w:p w:rsidR="00916224" w:rsidRPr="00B63215" w:rsidRDefault="00916224">
      <w:pPr>
        <w:pStyle w:val="BodyTextIndent2"/>
        <w:ind w:left="0"/>
      </w:pPr>
    </w:p>
    <w:p w:rsidR="00916224" w:rsidRPr="00B63215" w:rsidRDefault="00916224">
      <w:pPr>
        <w:pStyle w:val="BodyTextIndent2"/>
        <w:ind w:left="0"/>
      </w:pPr>
      <w:r w:rsidRPr="00B63215">
        <w:t>The service provider must supply the referring practice details of the assessment and treatment within 1 week of completion.</w:t>
      </w:r>
    </w:p>
    <w:p w:rsidR="00916224" w:rsidRPr="00B63215" w:rsidRDefault="00916224">
      <w:pPr>
        <w:pStyle w:val="BodyTextIndent2"/>
        <w:ind w:left="0"/>
      </w:pPr>
    </w:p>
    <w:p w:rsidR="00916224" w:rsidRPr="00346271" w:rsidRDefault="00916224">
      <w:pPr>
        <w:autoSpaceDE w:val="0"/>
        <w:autoSpaceDN w:val="0"/>
        <w:adjustRightInd w:val="0"/>
        <w:rPr>
          <w:rFonts w:ascii="Arial" w:hAnsi="Arial" w:cs="Arial"/>
          <w:bCs/>
          <w:lang w:val="en-US" w:eastAsia="en-US"/>
        </w:rPr>
      </w:pPr>
      <w:r w:rsidRPr="00346271">
        <w:rPr>
          <w:rFonts w:ascii="Arial" w:hAnsi="Arial" w:cs="Arial"/>
          <w:bCs/>
          <w:lang w:val="en-US" w:eastAsia="en-US"/>
        </w:rPr>
        <w:t>The service provider must ensure that all histology reports are copied back to the referring p</w:t>
      </w:r>
      <w:r w:rsidR="00C150AB" w:rsidRPr="00346271">
        <w:rPr>
          <w:rFonts w:ascii="Arial" w:hAnsi="Arial" w:cs="Arial"/>
          <w:bCs/>
          <w:lang w:val="en-US" w:eastAsia="en-US"/>
        </w:rPr>
        <w:t>ractice to action accordingly with</w:t>
      </w:r>
      <w:r w:rsidRPr="00346271">
        <w:rPr>
          <w:rFonts w:ascii="Arial" w:hAnsi="Arial" w:cs="Arial"/>
          <w:bCs/>
          <w:lang w:val="en-US" w:eastAsia="en-US"/>
        </w:rPr>
        <w:t xml:space="preserve"> a recommendation regarding any further course of action that would be appropriate.</w:t>
      </w:r>
    </w:p>
    <w:p w:rsidR="00916224" w:rsidRPr="00B63215" w:rsidRDefault="00916224">
      <w:pPr>
        <w:pStyle w:val="BodyTextIndent2"/>
        <w:ind w:left="0"/>
      </w:pPr>
    </w:p>
    <w:p w:rsidR="00916224" w:rsidRPr="00B63215" w:rsidRDefault="00916224">
      <w:pPr>
        <w:rPr>
          <w:rFonts w:ascii="Arial" w:hAnsi="Arial" w:cs="Arial"/>
        </w:rPr>
      </w:pPr>
      <w:r w:rsidRPr="00B63215">
        <w:rPr>
          <w:rFonts w:ascii="Arial" w:hAnsi="Arial" w:cs="Arial"/>
        </w:rPr>
        <w:t>Patients should be fully informed of the treatment proposed.</w:t>
      </w:r>
    </w:p>
    <w:p w:rsidR="00916224" w:rsidRPr="00B63215" w:rsidRDefault="00916224">
      <w:pPr>
        <w:rPr>
          <w:rFonts w:ascii="Arial" w:hAnsi="Arial" w:cs="Arial"/>
        </w:rPr>
      </w:pPr>
    </w:p>
    <w:p w:rsidR="00916224" w:rsidRPr="00B63215" w:rsidRDefault="00916224">
      <w:pPr>
        <w:rPr>
          <w:rFonts w:ascii="Arial" w:hAnsi="Arial" w:cs="Arial"/>
        </w:rPr>
      </w:pPr>
      <w:r w:rsidRPr="00B63215">
        <w:rPr>
          <w:rFonts w:ascii="Arial" w:hAnsi="Arial" w:cs="Arial"/>
        </w:rPr>
        <w:t>The pat</w:t>
      </w:r>
      <w:r w:rsidR="00C150AB">
        <w:rPr>
          <w:rFonts w:ascii="Arial" w:hAnsi="Arial" w:cs="Arial"/>
        </w:rPr>
        <w:t>i</w:t>
      </w:r>
      <w:r w:rsidRPr="00B63215">
        <w:rPr>
          <w:rFonts w:ascii="Arial" w:hAnsi="Arial" w:cs="Arial"/>
        </w:rPr>
        <w:t>ents should give written consent for the procedure to be carried out and the consent form filed by the provider with the ‘referral and clinical record’.</w:t>
      </w:r>
    </w:p>
    <w:p w:rsidR="00916224" w:rsidRPr="00B63215" w:rsidRDefault="00916224">
      <w:pPr>
        <w:pStyle w:val="Heading4"/>
        <w:rPr>
          <w:rFonts w:ascii="Arial" w:hAnsi="Arial" w:cs="Arial"/>
          <w:sz w:val="24"/>
          <w:szCs w:val="24"/>
        </w:rPr>
      </w:pPr>
      <w:r w:rsidRPr="00B63215">
        <w:rPr>
          <w:rFonts w:ascii="Arial" w:hAnsi="Arial" w:cs="Arial"/>
          <w:bCs w:val="0"/>
          <w:sz w:val="24"/>
          <w:szCs w:val="24"/>
        </w:rPr>
        <w:t>Accreditation</w:t>
      </w:r>
    </w:p>
    <w:p w:rsidR="00916224" w:rsidRPr="00B63215" w:rsidRDefault="00916224">
      <w:pPr>
        <w:jc w:val="both"/>
        <w:rPr>
          <w:rFonts w:ascii="Arial" w:hAnsi="Arial" w:cs="Arial"/>
        </w:rPr>
      </w:pPr>
    </w:p>
    <w:p w:rsidR="00916224" w:rsidRPr="00B63215" w:rsidRDefault="00916224">
      <w:pPr>
        <w:pStyle w:val="BodyText"/>
        <w:rPr>
          <w:rFonts w:ascii="Arial" w:hAnsi="Arial" w:cs="Arial"/>
        </w:rPr>
      </w:pPr>
      <w:r w:rsidRPr="00B63215">
        <w:rPr>
          <w:rFonts w:ascii="Arial" w:hAnsi="Arial" w:cs="Arial"/>
        </w:rPr>
        <w:t xml:space="preserve">Practitioners involved in the delivery of this service will be appropriately trained and competent.  It is expected that the practitioner will have appropriate training and experience of working in a Gynaecology Unit and demonstrate </w:t>
      </w:r>
      <w:r w:rsidR="00AE36CF" w:rsidRPr="00B63215">
        <w:rPr>
          <w:rFonts w:ascii="Arial" w:hAnsi="Arial" w:cs="Arial"/>
        </w:rPr>
        <w:t>on-going</w:t>
      </w:r>
      <w:r w:rsidRPr="00B63215">
        <w:rPr>
          <w:rFonts w:ascii="Arial" w:hAnsi="Arial" w:cs="Arial"/>
        </w:rPr>
        <w:t xml:space="preserve"> activity in this field to maintain competency. </w:t>
      </w:r>
    </w:p>
    <w:p w:rsidR="00916224" w:rsidRPr="00B63215" w:rsidRDefault="00916224">
      <w:pPr>
        <w:pStyle w:val="BodyText"/>
        <w:rPr>
          <w:rFonts w:ascii="Arial" w:hAnsi="Arial" w:cs="Arial"/>
        </w:rPr>
      </w:pPr>
      <w:r w:rsidRPr="00B63215">
        <w:rPr>
          <w:rFonts w:ascii="Arial" w:hAnsi="Arial" w:cs="Arial"/>
        </w:rPr>
        <w:t>In accordanc</w:t>
      </w:r>
      <w:r w:rsidR="00346271">
        <w:rPr>
          <w:rFonts w:ascii="Arial" w:hAnsi="Arial" w:cs="Arial"/>
        </w:rPr>
        <w:t>e with Good Medical Practice G</w:t>
      </w:r>
      <w:r w:rsidRPr="00B63215">
        <w:rPr>
          <w:rFonts w:ascii="Arial" w:hAnsi="Arial" w:cs="Arial"/>
        </w:rPr>
        <w:t xml:space="preserve">uidelines those interested to provide this service need to </w:t>
      </w:r>
      <w:r w:rsidR="00AE36CF" w:rsidRPr="00B63215">
        <w:rPr>
          <w:rFonts w:ascii="Arial" w:hAnsi="Arial" w:cs="Arial"/>
        </w:rPr>
        <w:t>self-certify</w:t>
      </w:r>
      <w:r w:rsidRPr="00B63215">
        <w:rPr>
          <w:rFonts w:ascii="Arial" w:hAnsi="Arial" w:cs="Arial"/>
        </w:rPr>
        <w:t xml:space="preserve"> that they have the appropriate training and experience and that they will abide by the good medical practice guidelines and ensure that they keep their knowledge and skill up to date throughout the time that they are providing this </w:t>
      </w:r>
      <w:r w:rsidR="00526B67" w:rsidRPr="00B63215">
        <w:rPr>
          <w:rFonts w:ascii="Arial" w:hAnsi="Arial" w:cs="Arial"/>
        </w:rPr>
        <w:t>service.</w:t>
      </w:r>
    </w:p>
    <w:p w:rsidR="00C150AB" w:rsidRPr="00B63215" w:rsidRDefault="00C150AB">
      <w:pPr>
        <w:rPr>
          <w:rFonts w:ascii="Arial" w:hAnsi="Arial" w:cs="Arial"/>
        </w:rPr>
      </w:pPr>
    </w:p>
    <w:p w:rsidR="00B63215" w:rsidRPr="00B63215" w:rsidRDefault="00B63215" w:rsidP="00B63215">
      <w:pPr>
        <w:rPr>
          <w:rFonts w:ascii="Arial" w:hAnsi="Arial" w:cs="Arial"/>
          <w:b/>
          <w:lang w:eastAsia="en-US"/>
        </w:rPr>
      </w:pPr>
      <w:r w:rsidRPr="00B63215">
        <w:rPr>
          <w:rFonts w:ascii="Arial" w:hAnsi="Arial" w:cs="Arial"/>
          <w:b/>
          <w:lang w:eastAsia="en-US"/>
        </w:rPr>
        <w:t>Performance and Payment</w:t>
      </w:r>
    </w:p>
    <w:p w:rsidR="00B63215" w:rsidRPr="00B63215" w:rsidRDefault="00B63215" w:rsidP="00B63215">
      <w:pPr>
        <w:rPr>
          <w:rFonts w:ascii="Arial" w:hAnsi="Arial" w:cs="Arial"/>
          <w:b/>
          <w:lang w:eastAsia="en-US"/>
        </w:rPr>
      </w:pPr>
    </w:p>
    <w:p w:rsidR="00B63215" w:rsidRPr="00B63215" w:rsidRDefault="00B63215" w:rsidP="00B63215">
      <w:pPr>
        <w:rPr>
          <w:rFonts w:ascii="Arial" w:hAnsi="Arial" w:cs="Arial"/>
          <w:lang w:eastAsia="en-US"/>
        </w:rPr>
      </w:pPr>
      <w:r w:rsidRPr="00B63215">
        <w:rPr>
          <w:rFonts w:ascii="Arial" w:hAnsi="Arial" w:cs="Arial"/>
          <w:lang w:eastAsia="en-US"/>
        </w:rPr>
        <w:t>Activity data should be submitted on a monthly basis to the CCG</w:t>
      </w:r>
    </w:p>
    <w:p w:rsidR="00B63215" w:rsidRPr="00B63215" w:rsidRDefault="00B63215" w:rsidP="00B63215">
      <w:pPr>
        <w:rPr>
          <w:rFonts w:ascii="Arial" w:hAnsi="Arial" w:cs="Arial"/>
          <w:lang w:eastAsia="en-US"/>
        </w:rPr>
      </w:pPr>
    </w:p>
    <w:p w:rsidR="00B63215" w:rsidRPr="00B63215" w:rsidRDefault="00B63215" w:rsidP="00B63215">
      <w:pPr>
        <w:rPr>
          <w:rFonts w:ascii="Arial" w:hAnsi="Arial" w:cs="Arial"/>
          <w:b/>
          <w:lang w:eastAsia="en-US"/>
        </w:rPr>
      </w:pPr>
      <w:r w:rsidRPr="00B63215">
        <w:rPr>
          <w:rFonts w:ascii="Arial" w:hAnsi="Arial" w:cs="Arial"/>
          <w:lang w:eastAsia="en-US"/>
        </w:rPr>
        <w:t>The practice will be required to submit audit information on request.</w:t>
      </w:r>
    </w:p>
    <w:p w:rsidR="00B63215" w:rsidRPr="00B63215" w:rsidRDefault="00B63215" w:rsidP="00B63215">
      <w:pPr>
        <w:rPr>
          <w:rFonts w:ascii="Arial" w:hAnsi="Arial" w:cs="Arial"/>
          <w:color w:val="FF0000"/>
          <w:lang w:eastAsia="en-US"/>
        </w:rPr>
      </w:pPr>
    </w:p>
    <w:p w:rsidR="00B63215" w:rsidRPr="00B63215" w:rsidRDefault="00B63215" w:rsidP="00B63215">
      <w:pPr>
        <w:tabs>
          <w:tab w:val="left" w:pos="0"/>
        </w:tabs>
        <w:rPr>
          <w:rFonts w:ascii="Arial" w:hAnsi="Arial" w:cs="Arial"/>
          <w:lang w:eastAsia="en-US"/>
        </w:rPr>
      </w:pPr>
      <w:r w:rsidRPr="00B63215">
        <w:rPr>
          <w:rFonts w:ascii="Arial" w:hAnsi="Arial" w:cs="Arial"/>
          <w:lang w:eastAsia="en-US"/>
        </w:rPr>
        <w:t>Activity should be submitted within 14 days of month end for activity undertaken in month.</w:t>
      </w:r>
    </w:p>
    <w:p w:rsidR="00AE36CF" w:rsidRDefault="00AE36CF" w:rsidP="00B63215">
      <w:pPr>
        <w:tabs>
          <w:tab w:val="left" w:pos="0"/>
        </w:tabs>
        <w:rPr>
          <w:rFonts w:ascii="Arial" w:hAnsi="Arial" w:cs="Arial"/>
          <w:lang w:eastAsia="en-US"/>
        </w:rPr>
      </w:pPr>
    </w:p>
    <w:p w:rsidR="00B63215" w:rsidRPr="00B63215" w:rsidRDefault="00690AED" w:rsidP="00B63215">
      <w:pPr>
        <w:tabs>
          <w:tab w:val="left" w:pos="0"/>
        </w:tabs>
        <w:rPr>
          <w:rFonts w:ascii="Arial" w:hAnsi="Arial" w:cs="Arial"/>
          <w:lang w:eastAsia="en-US"/>
        </w:rPr>
      </w:pPr>
      <w:r>
        <w:rPr>
          <w:rFonts w:ascii="Arial" w:hAnsi="Arial" w:cs="Arial"/>
          <w:lang w:eastAsia="en-US"/>
        </w:rPr>
        <w:lastRenderedPageBreak/>
        <w:t>Activity for March 201</w:t>
      </w:r>
      <w:r w:rsidR="00B87776">
        <w:rPr>
          <w:rFonts w:ascii="Arial" w:hAnsi="Arial" w:cs="Arial"/>
          <w:lang w:eastAsia="en-US"/>
        </w:rPr>
        <w:t>8</w:t>
      </w:r>
      <w:bookmarkStart w:id="0" w:name="_GoBack"/>
      <w:bookmarkEnd w:id="0"/>
      <w:r w:rsidR="00B63215" w:rsidRPr="00B63215">
        <w:rPr>
          <w:rFonts w:ascii="Arial" w:hAnsi="Arial" w:cs="Arial"/>
          <w:lang w:eastAsia="en-US"/>
        </w:rPr>
        <w:t xml:space="preserve"> should be submitted within 7 days of month end. DCCG reserve the right to withhold payment on activity not received within these time scales</w:t>
      </w:r>
    </w:p>
    <w:p w:rsidR="00916224" w:rsidRPr="00B63215" w:rsidRDefault="00916224">
      <w:pPr>
        <w:rPr>
          <w:rFonts w:ascii="Arial" w:hAnsi="Arial" w:cs="Arial"/>
        </w:rPr>
      </w:pPr>
    </w:p>
    <w:p w:rsidR="00916224" w:rsidRPr="00B63215" w:rsidRDefault="00916224">
      <w:pPr>
        <w:rPr>
          <w:rFonts w:ascii="Arial" w:hAnsi="Arial" w:cs="Arial"/>
        </w:rPr>
      </w:pPr>
    </w:p>
    <w:p w:rsidR="00916224" w:rsidRPr="00B63215" w:rsidRDefault="00916224">
      <w:pPr>
        <w:rPr>
          <w:rFonts w:ascii="Arial" w:hAnsi="Arial" w:cs="Arial"/>
        </w:rPr>
      </w:pPr>
    </w:p>
    <w:p w:rsidR="00916224" w:rsidRPr="00B63215" w:rsidRDefault="00916224">
      <w:pPr>
        <w:rPr>
          <w:rFonts w:ascii="Arial" w:hAnsi="Arial" w:cs="Arial"/>
        </w:rPr>
      </w:pPr>
    </w:p>
    <w:p w:rsidR="00916224" w:rsidRPr="00B63215" w:rsidRDefault="00916224">
      <w:pPr>
        <w:rPr>
          <w:rFonts w:ascii="Arial" w:hAnsi="Arial" w:cs="Arial"/>
        </w:rPr>
      </w:pPr>
    </w:p>
    <w:p w:rsidR="00916224" w:rsidRPr="00B63215" w:rsidRDefault="00916224">
      <w:pPr>
        <w:rPr>
          <w:rFonts w:ascii="Arial" w:hAnsi="Arial" w:cs="Arial"/>
        </w:rPr>
      </w:pPr>
    </w:p>
    <w:p w:rsidR="00916224" w:rsidRDefault="00916224"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63215" w:rsidRDefault="00B63215" w:rsidP="00526B67">
      <w:pPr>
        <w:rPr>
          <w:rFonts w:ascii="Arial" w:hAnsi="Arial" w:cs="Arial"/>
          <w:b/>
          <w:u w:val="single"/>
        </w:rPr>
      </w:pPr>
    </w:p>
    <w:p w:rsidR="00B87776" w:rsidRDefault="00B87776" w:rsidP="00526B67">
      <w:pPr>
        <w:rPr>
          <w:rFonts w:ascii="Arial" w:hAnsi="Arial" w:cs="Arial"/>
          <w:b/>
          <w:u w:val="single"/>
        </w:rPr>
      </w:pPr>
    </w:p>
    <w:p w:rsidR="00B87776" w:rsidRDefault="00B87776" w:rsidP="00526B67">
      <w:pPr>
        <w:rPr>
          <w:rFonts w:ascii="Arial" w:hAnsi="Arial" w:cs="Arial"/>
          <w:b/>
          <w:u w:val="single"/>
        </w:rPr>
      </w:pPr>
    </w:p>
    <w:p w:rsidR="00B87776" w:rsidRDefault="00B87776" w:rsidP="00526B67">
      <w:pPr>
        <w:rPr>
          <w:rFonts w:ascii="Arial" w:hAnsi="Arial" w:cs="Arial"/>
          <w:b/>
          <w:u w:val="single"/>
        </w:rPr>
      </w:pPr>
    </w:p>
    <w:p w:rsidR="00B87776" w:rsidRDefault="00B87776" w:rsidP="00526B67">
      <w:pPr>
        <w:rPr>
          <w:rFonts w:ascii="Arial" w:hAnsi="Arial" w:cs="Arial"/>
          <w:b/>
          <w:u w:val="single"/>
        </w:rPr>
      </w:pPr>
    </w:p>
    <w:p w:rsidR="00B87776" w:rsidRDefault="00B87776" w:rsidP="00526B67">
      <w:pPr>
        <w:rPr>
          <w:rFonts w:ascii="Arial" w:hAnsi="Arial" w:cs="Arial"/>
          <w:b/>
          <w:u w:val="single"/>
        </w:rPr>
      </w:pPr>
    </w:p>
    <w:p w:rsidR="00B87776" w:rsidRDefault="00B87776" w:rsidP="00526B67">
      <w:pPr>
        <w:rPr>
          <w:rFonts w:ascii="Arial" w:hAnsi="Arial" w:cs="Arial"/>
          <w:b/>
          <w:u w:val="single"/>
        </w:rPr>
      </w:pPr>
    </w:p>
    <w:p w:rsidR="00B87776" w:rsidRDefault="00B87776" w:rsidP="00526B67">
      <w:pPr>
        <w:rPr>
          <w:rFonts w:ascii="Arial" w:hAnsi="Arial" w:cs="Arial"/>
          <w:b/>
          <w:u w:val="single"/>
        </w:rPr>
      </w:pPr>
    </w:p>
    <w:p w:rsidR="00B87776" w:rsidRDefault="00B87776" w:rsidP="00526B67">
      <w:pPr>
        <w:rPr>
          <w:rFonts w:ascii="Arial" w:hAnsi="Arial" w:cs="Arial"/>
          <w:b/>
          <w:u w:val="single"/>
        </w:rPr>
      </w:pPr>
    </w:p>
    <w:p w:rsidR="00B63215" w:rsidRDefault="00B63215" w:rsidP="00526B67">
      <w:pPr>
        <w:rPr>
          <w:rFonts w:ascii="Arial" w:hAnsi="Arial" w:cs="Arial"/>
          <w:b/>
          <w:u w:val="single"/>
        </w:rPr>
      </w:pPr>
    </w:p>
    <w:p w:rsidR="00C150AB" w:rsidRDefault="00C150AB" w:rsidP="00526B67">
      <w:pPr>
        <w:rPr>
          <w:rFonts w:ascii="Arial" w:hAnsi="Arial" w:cs="Arial"/>
          <w:b/>
          <w:u w:val="single"/>
        </w:rPr>
      </w:pPr>
    </w:p>
    <w:p w:rsidR="00C150AB" w:rsidRPr="00B63215" w:rsidRDefault="00C150AB" w:rsidP="00526B67">
      <w:pPr>
        <w:rPr>
          <w:rFonts w:ascii="Arial" w:hAnsi="Arial" w:cs="Arial"/>
          <w:b/>
          <w:u w:val="single"/>
        </w:rPr>
      </w:pPr>
    </w:p>
    <w:p w:rsidR="00916224" w:rsidRPr="00B63215" w:rsidRDefault="007E3D35" w:rsidP="007E3D35">
      <w:pPr>
        <w:rPr>
          <w:rFonts w:ascii="Arial" w:hAnsi="Arial" w:cs="Arial"/>
          <w:b/>
          <w:u w:val="single"/>
        </w:rPr>
      </w:pPr>
      <w:r w:rsidRPr="00B63215">
        <w:rPr>
          <w:rFonts w:ascii="Arial" w:hAnsi="Arial" w:cs="Arial"/>
        </w:rPr>
        <w:lastRenderedPageBreak/>
        <w:t xml:space="preserve">     </w:t>
      </w:r>
      <w:r w:rsidR="00916224" w:rsidRPr="00B63215">
        <w:rPr>
          <w:rFonts w:ascii="Arial" w:hAnsi="Arial" w:cs="Arial"/>
          <w:b/>
          <w:u w:val="single"/>
        </w:rPr>
        <w:t>Referral and Clinical Record for Removal of Cervical Polyps</w:t>
      </w:r>
    </w:p>
    <w:p w:rsidR="00916224" w:rsidRPr="00B63215" w:rsidRDefault="00916224">
      <w:pPr>
        <w:pStyle w:val="Heading6"/>
      </w:pPr>
    </w:p>
    <w:p w:rsidR="00916224" w:rsidRPr="00B63215" w:rsidRDefault="00916224">
      <w:pPr>
        <w:pStyle w:val="Heading6"/>
      </w:pPr>
      <w:r w:rsidRPr="00B63215">
        <w:t>Referrer to complete</w:t>
      </w:r>
    </w:p>
    <w:p w:rsidR="00916224" w:rsidRPr="00B63215" w:rsidRDefault="00916224">
      <w:pPr>
        <w:tabs>
          <w:tab w:val="left" w:pos="4860"/>
        </w:tabs>
        <w:ind w:left="360"/>
        <w:rPr>
          <w:rFonts w:ascii="Arial" w:hAnsi="Arial" w:cs="Arial"/>
        </w:rPr>
      </w:pPr>
      <w:r w:rsidRPr="00B63215">
        <w:rPr>
          <w:rFonts w:ascii="Arial" w:hAnsi="Arial" w:cs="Arial"/>
        </w:rPr>
        <w:t xml:space="preserve">Patent Details </w:t>
      </w:r>
      <w:r w:rsidRPr="00B63215">
        <w:rPr>
          <w:rFonts w:ascii="Arial" w:hAnsi="Arial" w:cs="Arial"/>
        </w:rPr>
        <w:tab/>
        <w:t>Referrer Details (use Stamp)</w:t>
      </w:r>
    </w:p>
    <w:p w:rsidR="00916224" w:rsidRPr="00B63215" w:rsidRDefault="00E10208">
      <w:pPr>
        <w:tabs>
          <w:tab w:val="left" w:pos="4860"/>
        </w:tabs>
        <w:ind w:left="360"/>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45720</wp:posOffset>
                </wp:positionV>
                <wp:extent cx="2400300" cy="1371600"/>
                <wp:effectExtent l="9525" t="7620" r="9525"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pt;margin-top:3.6pt;width:189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LddwIAAPw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" filled="f"/>
            </w:pict>
          </mc:Fallback>
        </mc:AlternateContent>
      </w:r>
      <w:r w:rsidR="00916224" w:rsidRPr="00B63215">
        <w:rPr>
          <w:rFonts w:ascii="Arial" w:hAnsi="Arial" w:cs="Arial"/>
        </w:rPr>
        <w:tab/>
      </w:r>
    </w:p>
    <w:p w:rsidR="00916224" w:rsidRPr="00B63215" w:rsidRDefault="00916224">
      <w:pPr>
        <w:tabs>
          <w:tab w:val="left" w:pos="4860"/>
        </w:tabs>
        <w:ind w:left="360"/>
        <w:rPr>
          <w:rFonts w:ascii="Arial" w:hAnsi="Arial" w:cs="Arial"/>
        </w:rPr>
      </w:pPr>
      <w:r w:rsidRPr="00B63215">
        <w:rPr>
          <w:rFonts w:ascii="Arial" w:hAnsi="Arial" w:cs="Arial"/>
        </w:rPr>
        <w:t>Surname ……………………………….</w:t>
      </w:r>
      <w:r w:rsidRPr="00B63215">
        <w:rPr>
          <w:rFonts w:ascii="Arial" w:hAnsi="Arial" w:cs="Arial"/>
        </w:rPr>
        <w:tab/>
        <w:t>Name</w:t>
      </w:r>
    </w:p>
    <w:p w:rsidR="00916224" w:rsidRPr="00B63215" w:rsidRDefault="00916224">
      <w:pPr>
        <w:tabs>
          <w:tab w:val="left" w:pos="4860"/>
        </w:tabs>
        <w:ind w:left="360"/>
        <w:rPr>
          <w:rFonts w:ascii="Arial" w:hAnsi="Arial" w:cs="Arial"/>
        </w:rPr>
      </w:pPr>
      <w:r w:rsidRPr="00B63215">
        <w:rPr>
          <w:rFonts w:ascii="Arial" w:hAnsi="Arial" w:cs="Arial"/>
        </w:rPr>
        <w:t>Forename ………………………………..</w:t>
      </w:r>
      <w:r w:rsidRPr="00B63215">
        <w:rPr>
          <w:rFonts w:ascii="Arial" w:hAnsi="Arial" w:cs="Arial"/>
        </w:rPr>
        <w:tab/>
        <w:t>Surgery</w:t>
      </w:r>
    </w:p>
    <w:p w:rsidR="00916224" w:rsidRPr="00B63215" w:rsidRDefault="00916224">
      <w:pPr>
        <w:tabs>
          <w:tab w:val="left" w:pos="4860"/>
        </w:tabs>
        <w:ind w:left="360"/>
        <w:rPr>
          <w:rFonts w:ascii="Arial" w:hAnsi="Arial" w:cs="Arial"/>
        </w:rPr>
      </w:pPr>
      <w:r w:rsidRPr="00B63215">
        <w:rPr>
          <w:rFonts w:ascii="Arial" w:hAnsi="Arial" w:cs="Arial"/>
        </w:rPr>
        <w:t>Date of Birth…………………………….</w:t>
      </w:r>
    </w:p>
    <w:p w:rsidR="00916224" w:rsidRPr="00B63215" w:rsidRDefault="00916224">
      <w:pPr>
        <w:tabs>
          <w:tab w:val="left" w:pos="4860"/>
        </w:tabs>
        <w:ind w:left="360"/>
        <w:rPr>
          <w:rFonts w:ascii="Arial" w:hAnsi="Arial" w:cs="Arial"/>
        </w:rPr>
      </w:pPr>
      <w:r w:rsidRPr="00B63215">
        <w:rPr>
          <w:rFonts w:ascii="Arial" w:hAnsi="Arial" w:cs="Arial"/>
        </w:rPr>
        <w:t>NHA No …………………………………</w:t>
      </w:r>
    </w:p>
    <w:p w:rsidR="00916224" w:rsidRPr="00B63215" w:rsidRDefault="00916224">
      <w:pPr>
        <w:tabs>
          <w:tab w:val="left" w:pos="4860"/>
        </w:tabs>
        <w:ind w:left="360"/>
        <w:rPr>
          <w:rFonts w:ascii="Arial" w:hAnsi="Arial" w:cs="Arial"/>
        </w:rPr>
      </w:pPr>
      <w:r w:rsidRPr="00B63215">
        <w:rPr>
          <w:rFonts w:ascii="Arial" w:hAnsi="Arial" w:cs="Arial"/>
        </w:rPr>
        <w:t>Address………………………………….</w:t>
      </w:r>
    </w:p>
    <w:p w:rsidR="00916224" w:rsidRPr="00B63215" w:rsidRDefault="00916224">
      <w:pPr>
        <w:tabs>
          <w:tab w:val="left" w:pos="4860"/>
        </w:tabs>
        <w:ind w:left="360"/>
        <w:rPr>
          <w:rFonts w:ascii="Arial" w:hAnsi="Arial" w:cs="Arial"/>
        </w:rPr>
      </w:pPr>
      <w:r w:rsidRPr="00B63215">
        <w:rPr>
          <w:rFonts w:ascii="Arial" w:hAnsi="Arial" w:cs="Arial"/>
        </w:rPr>
        <w:t>……………………………………………</w:t>
      </w:r>
      <w:r w:rsidRPr="00B63215">
        <w:rPr>
          <w:rFonts w:ascii="Arial" w:hAnsi="Arial" w:cs="Arial"/>
        </w:rPr>
        <w:tab/>
        <w:t>Contact No</w:t>
      </w:r>
    </w:p>
    <w:p w:rsidR="00916224" w:rsidRPr="00B63215" w:rsidRDefault="00916224">
      <w:pPr>
        <w:tabs>
          <w:tab w:val="left" w:pos="4860"/>
        </w:tabs>
        <w:ind w:left="360"/>
        <w:rPr>
          <w:rFonts w:ascii="Arial" w:hAnsi="Arial" w:cs="Arial"/>
        </w:rPr>
      </w:pPr>
      <w:r w:rsidRPr="00B63215">
        <w:rPr>
          <w:rFonts w:ascii="Arial" w:hAnsi="Arial" w:cs="Arial"/>
        </w:rPr>
        <w:t>Post Code…………………</w:t>
      </w:r>
    </w:p>
    <w:p w:rsidR="00916224" w:rsidRPr="00B63215" w:rsidRDefault="00916224">
      <w:pPr>
        <w:ind w:left="360"/>
        <w:rPr>
          <w:rFonts w:ascii="Arial" w:hAnsi="Arial" w:cs="Arial"/>
        </w:rPr>
      </w:pPr>
      <w:r w:rsidRPr="00B63215">
        <w:rPr>
          <w:rFonts w:ascii="Arial" w:hAnsi="Arial" w:cs="Arial"/>
        </w:rPr>
        <w:t>Telephone………………………</w:t>
      </w:r>
    </w:p>
    <w:p w:rsidR="00916224" w:rsidRPr="00B63215" w:rsidRDefault="00916224">
      <w:pPr>
        <w:ind w:left="360"/>
        <w:rPr>
          <w:rFonts w:ascii="Arial" w:hAnsi="Arial" w:cs="Arial"/>
        </w:rPr>
      </w:pPr>
    </w:p>
    <w:p w:rsidR="00916224" w:rsidRPr="00B63215" w:rsidRDefault="00916224">
      <w:pPr>
        <w:pStyle w:val="Heading7"/>
        <w:jc w:val="left"/>
        <w:rPr>
          <w:szCs w:val="24"/>
        </w:rPr>
      </w:pPr>
      <w:r w:rsidRPr="00B63215">
        <w:rPr>
          <w:szCs w:val="24"/>
        </w:rPr>
        <w:t>Provider to complete</w:t>
      </w:r>
    </w:p>
    <w:p w:rsidR="00916224" w:rsidRPr="00B63215" w:rsidRDefault="00916224">
      <w:pPr>
        <w:ind w:left="360"/>
        <w:rPr>
          <w:rFonts w:ascii="Arial" w:hAnsi="Arial" w:cs="Arial"/>
        </w:rPr>
      </w:pPr>
      <w:r w:rsidRPr="00B63215">
        <w:rPr>
          <w:rFonts w:ascii="Arial" w:hAnsi="Arial" w:cs="Arial"/>
        </w:rPr>
        <w:t>Assessment Notes</w:t>
      </w:r>
    </w:p>
    <w:p w:rsidR="00916224" w:rsidRPr="00B63215" w:rsidRDefault="00E10208">
      <w:pPr>
        <w:ind w:left="36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6350</wp:posOffset>
                </wp:positionV>
                <wp:extent cx="5143500" cy="685800"/>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5pt;width:4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" filled="f"/>
            </w:pict>
          </mc:Fallback>
        </mc:AlternateContent>
      </w: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r w:rsidRPr="00B63215">
        <w:rPr>
          <w:rFonts w:ascii="Arial" w:hAnsi="Arial" w:cs="Arial"/>
        </w:rPr>
        <w:t>Procedure Notes</w:t>
      </w:r>
    </w:p>
    <w:p w:rsidR="00916224" w:rsidRPr="00B63215" w:rsidRDefault="00916224">
      <w:pPr>
        <w:ind w:left="360"/>
        <w:rPr>
          <w:rFonts w:ascii="Arial" w:hAnsi="Arial" w:cs="Arial"/>
        </w:rPr>
      </w:pPr>
      <w:r w:rsidRPr="00B63215">
        <w:rPr>
          <w:rFonts w:ascii="Arial" w:hAnsi="Arial" w:cs="Arial"/>
          <w:b/>
          <w:bCs/>
        </w:rPr>
        <w:t>Request form for histological examination must contain referring GPs details</w:t>
      </w:r>
      <w:r w:rsidRPr="00B63215">
        <w:rPr>
          <w:rFonts w:ascii="Arial" w:hAnsi="Arial" w:cs="Arial"/>
        </w:rPr>
        <w:t xml:space="preserve">.  </w:t>
      </w:r>
    </w:p>
    <w:p w:rsidR="00916224" w:rsidRPr="00B63215" w:rsidRDefault="00E10208">
      <w:pPr>
        <w:ind w:left="3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-635</wp:posOffset>
                </wp:positionV>
                <wp:extent cx="5143500" cy="914400"/>
                <wp:effectExtent l="9525" t="8890" r="9525"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05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" filled="f"/>
            </w:pict>
          </mc:Fallback>
        </mc:AlternateContent>
      </w:r>
      <w:r w:rsidR="00916224" w:rsidRPr="00B63215">
        <w:rPr>
          <w:rFonts w:ascii="Arial" w:hAnsi="Arial" w:cs="Arial"/>
        </w:rPr>
        <w:t xml:space="preserve">  </w:t>
      </w: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r w:rsidRPr="00B63215">
        <w:rPr>
          <w:rFonts w:ascii="Arial" w:hAnsi="Arial" w:cs="Arial"/>
        </w:rPr>
        <w:t xml:space="preserve">   </w:t>
      </w:r>
    </w:p>
    <w:p w:rsidR="00916224" w:rsidRPr="00B63215" w:rsidRDefault="00916224">
      <w:pPr>
        <w:ind w:left="360"/>
        <w:rPr>
          <w:rFonts w:ascii="Arial" w:hAnsi="Arial" w:cs="Arial"/>
        </w:rPr>
      </w:pPr>
      <w:r w:rsidRPr="00B63215">
        <w:rPr>
          <w:rFonts w:ascii="Arial" w:hAnsi="Arial" w:cs="Arial"/>
        </w:rPr>
        <w:t xml:space="preserve">  </w:t>
      </w:r>
    </w:p>
    <w:p w:rsidR="00916224" w:rsidRPr="00B63215" w:rsidRDefault="00916224" w:rsidP="00C150AB">
      <w:pPr>
        <w:ind w:left="360"/>
        <w:rPr>
          <w:rFonts w:ascii="Arial" w:hAnsi="Arial" w:cs="Arial"/>
        </w:rPr>
      </w:pPr>
      <w:r w:rsidRPr="00B63215">
        <w:rPr>
          <w:rFonts w:ascii="Arial" w:hAnsi="Arial" w:cs="Arial"/>
        </w:rPr>
        <w:t xml:space="preserve">  </w:t>
      </w:r>
    </w:p>
    <w:p w:rsidR="00916224" w:rsidRPr="00B63215" w:rsidRDefault="00916224">
      <w:pPr>
        <w:ind w:left="360"/>
        <w:rPr>
          <w:rFonts w:ascii="Arial" w:hAnsi="Arial" w:cs="Arial"/>
        </w:rPr>
      </w:pPr>
      <w:r w:rsidRPr="00B63215">
        <w:rPr>
          <w:rFonts w:ascii="Arial" w:hAnsi="Arial" w:cs="Arial"/>
        </w:rPr>
        <w:t>Aftercare Notes</w:t>
      </w:r>
    </w:p>
    <w:p w:rsidR="00916224" w:rsidRPr="00B63215" w:rsidRDefault="00E10208">
      <w:pPr>
        <w:ind w:left="36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83185</wp:posOffset>
                </wp:positionV>
                <wp:extent cx="5143500" cy="800100"/>
                <wp:effectExtent l="9525" t="6985" r="952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6.55pt;width:40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" filled="f"/>
            </w:pict>
          </mc:Fallback>
        </mc:AlternateContent>
      </w: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rsidP="00C150AB">
      <w:pPr>
        <w:rPr>
          <w:rFonts w:ascii="Arial" w:hAnsi="Arial" w:cs="Arial"/>
          <w:b/>
          <w:u w:val="single"/>
        </w:rPr>
      </w:pPr>
    </w:p>
    <w:p w:rsidR="00916224" w:rsidRPr="00B63215" w:rsidRDefault="00916224">
      <w:pPr>
        <w:ind w:left="360"/>
        <w:rPr>
          <w:rFonts w:ascii="Arial" w:hAnsi="Arial" w:cs="Arial"/>
          <w:b/>
          <w:u w:val="single"/>
        </w:rPr>
      </w:pPr>
      <w:r w:rsidRPr="00B63215">
        <w:rPr>
          <w:rFonts w:ascii="Arial" w:hAnsi="Arial" w:cs="Arial"/>
          <w:b/>
          <w:u w:val="single"/>
        </w:rPr>
        <w:t xml:space="preserve">Details of Items Used in Procedure </w:t>
      </w:r>
    </w:p>
    <w:p w:rsidR="00916224" w:rsidRPr="00B63215" w:rsidRDefault="00916224">
      <w:pPr>
        <w:ind w:left="360"/>
        <w:rPr>
          <w:rFonts w:ascii="Arial" w:hAnsi="Arial" w:cs="Arial"/>
        </w:rPr>
      </w:pPr>
      <w:r w:rsidRPr="00B63215">
        <w:rPr>
          <w:rFonts w:ascii="Arial" w:hAnsi="Arial" w:cs="Arial"/>
        </w:rPr>
        <w:t>Non Disposable (including Pack ID and sterilisation sequence and cycle audit trail)</w:t>
      </w:r>
    </w:p>
    <w:p w:rsidR="00916224" w:rsidRPr="00B63215" w:rsidRDefault="00E10208">
      <w:pPr>
        <w:ind w:left="36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26035</wp:posOffset>
                </wp:positionV>
                <wp:extent cx="4800600" cy="571500"/>
                <wp:effectExtent l="9525" t="6985" r="952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2.05pt;width:37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" filled="f"/>
            </w:pict>
          </mc:Fallback>
        </mc:AlternateContent>
      </w: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E10208">
      <w:pPr>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210185</wp:posOffset>
                </wp:positionV>
                <wp:extent cx="4800600" cy="571500"/>
                <wp:effectExtent l="9525" t="10160" r="952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16.55pt;width:3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ybdgIAAPs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" filled="f"/>
            </w:pict>
          </mc:Fallback>
        </mc:AlternateContent>
      </w:r>
      <w:r w:rsidR="00916224" w:rsidRPr="00B63215">
        <w:rPr>
          <w:rFonts w:ascii="Arial" w:hAnsi="Arial" w:cs="Arial"/>
        </w:rPr>
        <w:t>Disposable (Including product or drug batch number and details)</w:t>
      </w: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Pr="00B63215" w:rsidRDefault="00916224">
      <w:pPr>
        <w:ind w:left="360"/>
        <w:rPr>
          <w:rFonts w:ascii="Arial" w:hAnsi="Arial" w:cs="Arial"/>
        </w:rPr>
      </w:pPr>
    </w:p>
    <w:p w:rsidR="00916224" w:rsidRDefault="00916224" w:rsidP="00084E0D">
      <w:pPr>
        <w:ind w:left="360"/>
      </w:pPr>
      <w:r w:rsidRPr="00B63215">
        <w:rPr>
          <w:rFonts w:ascii="Arial" w:hAnsi="Arial" w:cs="Arial"/>
        </w:rPr>
        <w:t>Following completion of treatment a COPY of this form should be returned to the referring practice. The original should be retained by the Provider with the consent for</w:t>
      </w:r>
      <w:r w:rsidR="00C150AB">
        <w:rPr>
          <w:rFonts w:ascii="Arial" w:hAnsi="Arial" w:cs="Arial"/>
        </w:rPr>
        <w:t>m</w:t>
      </w:r>
    </w:p>
    <w:sectPr w:rsidR="00916224" w:rsidSect="00084E0D">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08" w:rsidRDefault="00E10208">
      <w:r>
        <w:separator/>
      </w:r>
    </w:p>
  </w:endnote>
  <w:endnote w:type="continuationSeparator" w:id="0">
    <w:p w:rsidR="00E10208" w:rsidRDefault="00E1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24" w:rsidRDefault="00916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224" w:rsidRDefault="009162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72212683"/>
      <w:docPartObj>
        <w:docPartGallery w:val="Page Numbers (Bottom of Page)"/>
        <w:docPartUnique/>
      </w:docPartObj>
    </w:sdtPr>
    <w:sdtEndPr>
      <w:rPr>
        <w:noProof/>
      </w:rPr>
    </w:sdtEndPr>
    <w:sdtContent>
      <w:p w:rsidR="00B87776" w:rsidRPr="00B87776" w:rsidRDefault="00B87776">
        <w:pPr>
          <w:pStyle w:val="Footer"/>
          <w:jc w:val="right"/>
          <w:rPr>
            <w:rFonts w:ascii="Arial" w:hAnsi="Arial" w:cs="Arial"/>
          </w:rPr>
        </w:pPr>
        <w:r w:rsidRPr="00B87776">
          <w:rPr>
            <w:rFonts w:ascii="Arial" w:hAnsi="Arial" w:cs="Arial"/>
          </w:rPr>
          <w:fldChar w:fldCharType="begin"/>
        </w:r>
        <w:r w:rsidRPr="00B87776">
          <w:rPr>
            <w:rFonts w:ascii="Arial" w:hAnsi="Arial" w:cs="Arial"/>
          </w:rPr>
          <w:instrText xml:space="preserve"> PAGE   \* MERGEFORMAT </w:instrText>
        </w:r>
        <w:r w:rsidRPr="00B87776">
          <w:rPr>
            <w:rFonts w:ascii="Arial" w:hAnsi="Arial" w:cs="Arial"/>
          </w:rPr>
          <w:fldChar w:fldCharType="separate"/>
        </w:r>
        <w:r>
          <w:rPr>
            <w:rFonts w:ascii="Arial" w:hAnsi="Arial" w:cs="Arial"/>
            <w:noProof/>
          </w:rPr>
          <w:t>1</w:t>
        </w:r>
        <w:r w:rsidRPr="00B87776">
          <w:rPr>
            <w:rFonts w:ascii="Arial" w:hAnsi="Arial" w:cs="Arial"/>
            <w:noProof/>
          </w:rPr>
          <w:fldChar w:fldCharType="end"/>
        </w:r>
      </w:p>
    </w:sdtContent>
  </w:sdt>
  <w:p w:rsidR="00916224" w:rsidRDefault="009162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08" w:rsidRDefault="00E10208">
      <w:r>
        <w:separator/>
      </w:r>
    </w:p>
  </w:footnote>
  <w:footnote w:type="continuationSeparator" w:id="0">
    <w:p w:rsidR="00E10208" w:rsidRDefault="00E1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E8" w:rsidRPr="001C49E8" w:rsidRDefault="001C49E8">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7828"/>
    <w:multiLevelType w:val="hybridMultilevel"/>
    <w:tmpl w:val="DBA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E66E4"/>
    <w:multiLevelType w:val="hybridMultilevel"/>
    <w:tmpl w:val="009C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03099E"/>
    <w:multiLevelType w:val="hybridMultilevel"/>
    <w:tmpl w:val="5F9EAC9A"/>
    <w:lvl w:ilvl="0" w:tplc="20A6F720">
      <w:start w:val="1"/>
      <w:numFmt w:val="bullet"/>
      <w:lvlText w:val=""/>
      <w:lvlJc w:val="left"/>
      <w:pPr>
        <w:tabs>
          <w:tab w:val="num" w:pos="720"/>
        </w:tabs>
        <w:ind w:left="720" w:hanging="360"/>
      </w:pPr>
      <w:rPr>
        <w:rFonts w:ascii="Symbol" w:hAnsi="Symbol" w:hint="default"/>
        <w:sz w:val="20"/>
      </w:rPr>
    </w:lvl>
    <w:lvl w:ilvl="1" w:tplc="32CE99F2" w:tentative="1">
      <w:start w:val="1"/>
      <w:numFmt w:val="bullet"/>
      <w:lvlText w:val="o"/>
      <w:lvlJc w:val="left"/>
      <w:pPr>
        <w:tabs>
          <w:tab w:val="num" w:pos="1440"/>
        </w:tabs>
        <w:ind w:left="1440" w:hanging="360"/>
      </w:pPr>
      <w:rPr>
        <w:rFonts w:ascii="Courier New" w:hAnsi="Courier New" w:hint="default"/>
        <w:sz w:val="20"/>
      </w:rPr>
    </w:lvl>
    <w:lvl w:ilvl="2" w:tplc="78502172" w:tentative="1">
      <w:start w:val="1"/>
      <w:numFmt w:val="bullet"/>
      <w:lvlText w:val=""/>
      <w:lvlJc w:val="left"/>
      <w:pPr>
        <w:tabs>
          <w:tab w:val="num" w:pos="2160"/>
        </w:tabs>
        <w:ind w:left="2160" w:hanging="360"/>
      </w:pPr>
      <w:rPr>
        <w:rFonts w:ascii="Wingdings" w:hAnsi="Wingdings" w:hint="default"/>
        <w:sz w:val="20"/>
      </w:rPr>
    </w:lvl>
    <w:lvl w:ilvl="3" w:tplc="61FC7B82" w:tentative="1">
      <w:start w:val="1"/>
      <w:numFmt w:val="bullet"/>
      <w:lvlText w:val=""/>
      <w:lvlJc w:val="left"/>
      <w:pPr>
        <w:tabs>
          <w:tab w:val="num" w:pos="2880"/>
        </w:tabs>
        <w:ind w:left="2880" w:hanging="360"/>
      </w:pPr>
      <w:rPr>
        <w:rFonts w:ascii="Wingdings" w:hAnsi="Wingdings" w:hint="default"/>
        <w:sz w:val="20"/>
      </w:rPr>
    </w:lvl>
    <w:lvl w:ilvl="4" w:tplc="95928444" w:tentative="1">
      <w:start w:val="1"/>
      <w:numFmt w:val="bullet"/>
      <w:lvlText w:val=""/>
      <w:lvlJc w:val="left"/>
      <w:pPr>
        <w:tabs>
          <w:tab w:val="num" w:pos="3600"/>
        </w:tabs>
        <w:ind w:left="3600" w:hanging="360"/>
      </w:pPr>
      <w:rPr>
        <w:rFonts w:ascii="Wingdings" w:hAnsi="Wingdings" w:hint="default"/>
        <w:sz w:val="20"/>
      </w:rPr>
    </w:lvl>
    <w:lvl w:ilvl="5" w:tplc="C3B0D8D2" w:tentative="1">
      <w:start w:val="1"/>
      <w:numFmt w:val="bullet"/>
      <w:lvlText w:val=""/>
      <w:lvlJc w:val="left"/>
      <w:pPr>
        <w:tabs>
          <w:tab w:val="num" w:pos="4320"/>
        </w:tabs>
        <w:ind w:left="4320" w:hanging="360"/>
      </w:pPr>
      <w:rPr>
        <w:rFonts w:ascii="Wingdings" w:hAnsi="Wingdings" w:hint="default"/>
        <w:sz w:val="20"/>
      </w:rPr>
    </w:lvl>
    <w:lvl w:ilvl="6" w:tplc="9F4CAE26" w:tentative="1">
      <w:start w:val="1"/>
      <w:numFmt w:val="bullet"/>
      <w:lvlText w:val=""/>
      <w:lvlJc w:val="left"/>
      <w:pPr>
        <w:tabs>
          <w:tab w:val="num" w:pos="5040"/>
        </w:tabs>
        <w:ind w:left="5040" w:hanging="360"/>
      </w:pPr>
      <w:rPr>
        <w:rFonts w:ascii="Wingdings" w:hAnsi="Wingdings" w:hint="default"/>
        <w:sz w:val="20"/>
      </w:rPr>
    </w:lvl>
    <w:lvl w:ilvl="7" w:tplc="632C00E2" w:tentative="1">
      <w:start w:val="1"/>
      <w:numFmt w:val="bullet"/>
      <w:lvlText w:val=""/>
      <w:lvlJc w:val="left"/>
      <w:pPr>
        <w:tabs>
          <w:tab w:val="num" w:pos="5760"/>
        </w:tabs>
        <w:ind w:left="5760" w:hanging="360"/>
      </w:pPr>
      <w:rPr>
        <w:rFonts w:ascii="Wingdings" w:hAnsi="Wingdings" w:hint="default"/>
        <w:sz w:val="20"/>
      </w:rPr>
    </w:lvl>
    <w:lvl w:ilvl="8" w:tplc="4B4C1A5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B1"/>
    <w:rsid w:val="00075E4B"/>
    <w:rsid w:val="00084E0D"/>
    <w:rsid w:val="001C49E8"/>
    <w:rsid w:val="001E38E1"/>
    <w:rsid w:val="0025581A"/>
    <w:rsid w:val="002D5996"/>
    <w:rsid w:val="00346271"/>
    <w:rsid w:val="00394646"/>
    <w:rsid w:val="003C32A7"/>
    <w:rsid w:val="003D6A4F"/>
    <w:rsid w:val="00526B67"/>
    <w:rsid w:val="006403B1"/>
    <w:rsid w:val="00690AED"/>
    <w:rsid w:val="007E3D35"/>
    <w:rsid w:val="008B49B1"/>
    <w:rsid w:val="00916224"/>
    <w:rsid w:val="00A31A01"/>
    <w:rsid w:val="00A75952"/>
    <w:rsid w:val="00AE0C56"/>
    <w:rsid w:val="00AE36CF"/>
    <w:rsid w:val="00B142A9"/>
    <w:rsid w:val="00B1473A"/>
    <w:rsid w:val="00B63215"/>
    <w:rsid w:val="00B87776"/>
    <w:rsid w:val="00C150AB"/>
    <w:rsid w:val="00C828B1"/>
    <w:rsid w:val="00DD1600"/>
    <w:rsid w:val="00E10208"/>
    <w:rsid w:val="00EC5F92"/>
    <w:rsid w:val="00F0564F"/>
    <w:rsid w:val="00F26393"/>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rPr>
  </w:style>
  <w:style w:type="paragraph" w:styleId="Heading2">
    <w:name w:val="heading 2"/>
    <w:basedOn w:val="Normal"/>
    <w:next w:val="Normal"/>
    <w:qFormat/>
    <w:pPr>
      <w:keepNext/>
      <w:ind w:left="360" w:hanging="360"/>
      <w:outlineLvl w:val="1"/>
    </w:pPr>
    <w:rPr>
      <w:rFonts w:ascii="Arial" w:hAnsi="Arial" w:cs="Arial"/>
      <w:sz w:val="32"/>
      <w:lang w:eastAsia="en-US"/>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6">
    <w:name w:val="heading 6"/>
    <w:basedOn w:val="Normal"/>
    <w:next w:val="Normal"/>
    <w:qFormat/>
    <w:pPr>
      <w:keepNext/>
      <w:ind w:left="360"/>
      <w:outlineLvl w:val="5"/>
    </w:pPr>
    <w:rPr>
      <w:rFonts w:ascii="Arial" w:hAnsi="Arial" w:cs="Arial"/>
      <w:b/>
      <w:u w:val="single"/>
      <w:lang w:eastAsia="en-US"/>
    </w:rPr>
  </w:style>
  <w:style w:type="paragraph" w:styleId="Heading7">
    <w:name w:val="heading 7"/>
    <w:basedOn w:val="Normal"/>
    <w:next w:val="Normal"/>
    <w:qFormat/>
    <w:pPr>
      <w:keepNext/>
      <w:ind w:left="360"/>
      <w:jc w:val="both"/>
      <w:outlineLvl w:val="6"/>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Arial" w:hAnsi="Arial" w:cs="Arial"/>
      <w:lang w:eastAsia="en-US"/>
    </w:rPr>
  </w:style>
  <w:style w:type="paragraph" w:styleId="BodyTextIndent">
    <w:name w:val="Body Text Indent"/>
    <w:basedOn w:val="Normal"/>
    <w:pPr>
      <w:ind w:left="360" w:hanging="360"/>
    </w:pPr>
    <w:rPr>
      <w:lang w:eastAsia="en-US"/>
    </w:rPr>
  </w:style>
  <w:style w:type="paragraph" w:styleId="Footer">
    <w:name w:val="footer"/>
    <w:basedOn w:val="Normal"/>
    <w:link w:val="FooterChar"/>
    <w:uiPriority w:val="99"/>
    <w:pPr>
      <w:tabs>
        <w:tab w:val="center" w:pos="4153"/>
        <w:tab w:val="right" w:pos="8306"/>
      </w:tabs>
    </w:pPr>
    <w:rPr>
      <w:lang w:eastAsia="en-US"/>
    </w:rPr>
  </w:style>
  <w:style w:type="character" w:styleId="PageNumber">
    <w:name w:val="page number"/>
    <w:basedOn w:val="DefaultParagraphFont"/>
  </w:style>
  <w:style w:type="paragraph" w:styleId="Title">
    <w:name w:val="Title"/>
    <w:basedOn w:val="Normal"/>
    <w:qFormat/>
    <w:pPr>
      <w:jc w:val="center"/>
    </w:pPr>
    <w:rPr>
      <w:rFonts w:ascii="Arial" w:hAnsi="Arial" w:cs="Arial"/>
      <w:b/>
    </w:rPr>
  </w:style>
  <w:style w:type="paragraph" w:styleId="BodyText">
    <w:name w:val="Body Text"/>
    <w:basedOn w:val="Normal"/>
    <w:pPr>
      <w:spacing w:after="120"/>
    </w:pPr>
  </w:style>
  <w:style w:type="paragraph" w:styleId="Header">
    <w:name w:val="header"/>
    <w:basedOn w:val="Normal"/>
    <w:rsid w:val="001C49E8"/>
    <w:pPr>
      <w:tabs>
        <w:tab w:val="center" w:pos="4153"/>
        <w:tab w:val="right" w:pos="8306"/>
      </w:tabs>
    </w:pPr>
  </w:style>
  <w:style w:type="paragraph" w:styleId="BalloonText">
    <w:name w:val="Balloon Text"/>
    <w:basedOn w:val="Normal"/>
    <w:link w:val="BalloonTextChar"/>
    <w:rsid w:val="00AE36CF"/>
    <w:rPr>
      <w:rFonts w:ascii="Tahoma" w:hAnsi="Tahoma" w:cs="Tahoma"/>
      <w:sz w:val="16"/>
      <w:szCs w:val="16"/>
    </w:rPr>
  </w:style>
  <w:style w:type="character" w:customStyle="1" w:styleId="BalloonTextChar">
    <w:name w:val="Balloon Text Char"/>
    <w:basedOn w:val="DefaultParagraphFont"/>
    <w:link w:val="BalloonText"/>
    <w:rsid w:val="00AE36CF"/>
    <w:rPr>
      <w:rFonts w:ascii="Tahoma" w:hAnsi="Tahoma" w:cs="Tahoma"/>
      <w:sz w:val="16"/>
      <w:szCs w:val="16"/>
    </w:rPr>
  </w:style>
  <w:style w:type="character" w:customStyle="1" w:styleId="FooterChar">
    <w:name w:val="Footer Char"/>
    <w:basedOn w:val="DefaultParagraphFont"/>
    <w:link w:val="Footer"/>
    <w:uiPriority w:val="99"/>
    <w:rsid w:val="00B8777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rPr>
  </w:style>
  <w:style w:type="paragraph" w:styleId="Heading2">
    <w:name w:val="heading 2"/>
    <w:basedOn w:val="Normal"/>
    <w:next w:val="Normal"/>
    <w:qFormat/>
    <w:pPr>
      <w:keepNext/>
      <w:ind w:left="360" w:hanging="360"/>
      <w:outlineLvl w:val="1"/>
    </w:pPr>
    <w:rPr>
      <w:rFonts w:ascii="Arial" w:hAnsi="Arial" w:cs="Arial"/>
      <w:sz w:val="32"/>
      <w:lang w:eastAsia="en-US"/>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6">
    <w:name w:val="heading 6"/>
    <w:basedOn w:val="Normal"/>
    <w:next w:val="Normal"/>
    <w:qFormat/>
    <w:pPr>
      <w:keepNext/>
      <w:ind w:left="360"/>
      <w:outlineLvl w:val="5"/>
    </w:pPr>
    <w:rPr>
      <w:rFonts w:ascii="Arial" w:hAnsi="Arial" w:cs="Arial"/>
      <w:b/>
      <w:u w:val="single"/>
      <w:lang w:eastAsia="en-US"/>
    </w:rPr>
  </w:style>
  <w:style w:type="paragraph" w:styleId="Heading7">
    <w:name w:val="heading 7"/>
    <w:basedOn w:val="Normal"/>
    <w:next w:val="Normal"/>
    <w:qFormat/>
    <w:pPr>
      <w:keepNext/>
      <w:ind w:left="360"/>
      <w:jc w:val="both"/>
      <w:outlineLvl w:val="6"/>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Arial" w:hAnsi="Arial" w:cs="Arial"/>
      <w:lang w:eastAsia="en-US"/>
    </w:rPr>
  </w:style>
  <w:style w:type="paragraph" w:styleId="BodyTextIndent">
    <w:name w:val="Body Text Indent"/>
    <w:basedOn w:val="Normal"/>
    <w:pPr>
      <w:ind w:left="360" w:hanging="360"/>
    </w:pPr>
    <w:rPr>
      <w:lang w:eastAsia="en-US"/>
    </w:rPr>
  </w:style>
  <w:style w:type="paragraph" w:styleId="Footer">
    <w:name w:val="footer"/>
    <w:basedOn w:val="Normal"/>
    <w:link w:val="FooterChar"/>
    <w:uiPriority w:val="99"/>
    <w:pPr>
      <w:tabs>
        <w:tab w:val="center" w:pos="4153"/>
        <w:tab w:val="right" w:pos="8306"/>
      </w:tabs>
    </w:pPr>
    <w:rPr>
      <w:lang w:eastAsia="en-US"/>
    </w:rPr>
  </w:style>
  <w:style w:type="character" w:styleId="PageNumber">
    <w:name w:val="page number"/>
    <w:basedOn w:val="DefaultParagraphFont"/>
  </w:style>
  <w:style w:type="paragraph" w:styleId="Title">
    <w:name w:val="Title"/>
    <w:basedOn w:val="Normal"/>
    <w:qFormat/>
    <w:pPr>
      <w:jc w:val="center"/>
    </w:pPr>
    <w:rPr>
      <w:rFonts w:ascii="Arial" w:hAnsi="Arial" w:cs="Arial"/>
      <w:b/>
    </w:rPr>
  </w:style>
  <w:style w:type="paragraph" w:styleId="BodyText">
    <w:name w:val="Body Text"/>
    <w:basedOn w:val="Normal"/>
    <w:pPr>
      <w:spacing w:after="120"/>
    </w:pPr>
  </w:style>
  <w:style w:type="paragraph" w:styleId="Header">
    <w:name w:val="header"/>
    <w:basedOn w:val="Normal"/>
    <w:rsid w:val="001C49E8"/>
    <w:pPr>
      <w:tabs>
        <w:tab w:val="center" w:pos="4153"/>
        <w:tab w:val="right" w:pos="8306"/>
      </w:tabs>
    </w:pPr>
  </w:style>
  <w:style w:type="paragraph" w:styleId="BalloonText">
    <w:name w:val="Balloon Text"/>
    <w:basedOn w:val="Normal"/>
    <w:link w:val="BalloonTextChar"/>
    <w:rsid w:val="00AE36CF"/>
    <w:rPr>
      <w:rFonts w:ascii="Tahoma" w:hAnsi="Tahoma" w:cs="Tahoma"/>
      <w:sz w:val="16"/>
      <w:szCs w:val="16"/>
    </w:rPr>
  </w:style>
  <w:style w:type="character" w:customStyle="1" w:styleId="BalloonTextChar">
    <w:name w:val="Balloon Text Char"/>
    <w:basedOn w:val="DefaultParagraphFont"/>
    <w:link w:val="BalloonText"/>
    <w:rsid w:val="00AE36CF"/>
    <w:rPr>
      <w:rFonts w:ascii="Tahoma" w:hAnsi="Tahoma" w:cs="Tahoma"/>
      <w:sz w:val="16"/>
      <w:szCs w:val="16"/>
    </w:rPr>
  </w:style>
  <w:style w:type="character" w:customStyle="1" w:styleId="FooterChar">
    <w:name w:val="Footer Char"/>
    <w:basedOn w:val="DefaultParagraphFont"/>
    <w:link w:val="Footer"/>
    <w:uiPriority w:val="99"/>
    <w:rsid w:val="00B877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DONCASTER PRIMARY CARE TRUST</vt:lpstr>
    </vt:vector>
  </TitlesOfParts>
  <Company>Microsoft Corporation</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PRIMARY CARE TRUST</dc:title>
  <dc:creator>Smith, Emma</dc:creator>
  <cp:lastModifiedBy>Wastnage, Kayleigh</cp:lastModifiedBy>
  <cp:revision>3</cp:revision>
  <cp:lastPrinted>2011-07-25T13:57:00Z</cp:lastPrinted>
  <dcterms:created xsi:type="dcterms:W3CDTF">2015-12-08T14:04:00Z</dcterms:created>
  <dcterms:modified xsi:type="dcterms:W3CDTF">2017-01-30T15:04:00Z</dcterms:modified>
</cp:coreProperties>
</file>